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A99EC" w14:textId="32FBE7E2" w:rsidR="00A566CA" w:rsidRPr="001721A2" w:rsidRDefault="001721A2" w:rsidP="001721A2">
      <w:pPr>
        <w:jc w:val="right"/>
        <w:rPr>
          <w:rFonts w:eastAsia="Times New Roman"/>
          <w:b/>
          <w:color w:val="000000" w:themeColor="text1"/>
          <w:sz w:val="36"/>
          <w:szCs w:val="36"/>
        </w:rPr>
      </w:pPr>
      <w:r w:rsidRPr="001721A2">
        <w:rPr>
          <w:rFonts w:eastAsia="Times New Roman"/>
          <w:b/>
          <w:color w:val="000000" w:themeColor="text1"/>
          <w:sz w:val="36"/>
          <w:szCs w:val="36"/>
        </w:rPr>
        <w:t xml:space="preserve">Estudio comparativo sobre el uso de dispositivos de acceso a internet por estudiantes universitarios: caso facultad de enología y gastronomía </w:t>
      </w:r>
      <w:r>
        <w:rPr>
          <w:rFonts w:eastAsia="Times New Roman"/>
          <w:b/>
          <w:color w:val="000000" w:themeColor="text1"/>
          <w:sz w:val="36"/>
          <w:szCs w:val="36"/>
        </w:rPr>
        <w:t>UABC</w:t>
      </w:r>
    </w:p>
    <w:p w14:paraId="0A7FCC0D" w14:textId="7ABF4013" w:rsidR="00A566CA" w:rsidRPr="001721A2" w:rsidRDefault="001721A2" w:rsidP="001721A2">
      <w:pPr>
        <w:jc w:val="right"/>
        <w:rPr>
          <w:rFonts w:eastAsia="Times New Roman"/>
          <w:b/>
          <w:i/>
          <w:iCs/>
          <w:color w:val="000000" w:themeColor="text1"/>
          <w:sz w:val="28"/>
          <w:szCs w:val="28"/>
          <w:lang w:val="en-US"/>
        </w:rPr>
      </w:pPr>
      <w:r w:rsidRPr="001721A2">
        <w:rPr>
          <w:rFonts w:eastAsia="Times New Roman"/>
          <w:b/>
          <w:i/>
          <w:iCs/>
          <w:color w:val="000000" w:themeColor="text1"/>
          <w:sz w:val="28"/>
          <w:szCs w:val="28"/>
          <w:lang w:val="en-US"/>
        </w:rPr>
        <w:t>Comparative study on the use of internet-enabled devices by university students: faculty of enology and gastronomy</w:t>
      </w:r>
    </w:p>
    <w:p w14:paraId="6AF4CE0E" w14:textId="336F948B" w:rsidR="00E8009A" w:rsidRPr="001721A2" w:rsidRDefault="00E8009A" w:rsidP="001721A2">
      <w:pPr>
        <w:jc w:val="right"/>
        <w:rPr>
          <w:rFonts w:asciiTheme="majorHAnsi" w:eastAsia="Arial" w:hAnsiTheme="majorHAnsi" w:cstheme="majorHAnsi"/>
          <w:bCs/>
          <w:color w:val="FF0000"/>
          <w:sz w:val="24"/>
          <w:szCs w:val="24"/>
        </w:rPr>
      </w:pPr>
      <w:r w:rsidRPr="001721A2">
        <w:rPr>
          <w:rFonts w:asciiTheme="majorHAnsi" w:eastAsia="Arial" w:hAnsiTheme="majorHAnsi" w:cstheme="majorHAnsi"/>
          <w:b/>
          <w:sz w:val="24"/>
          <w:szCs w:val="24"/>
        </w:rPr>
        <w:t>Felipe de Jesús Peregrina Roque</w:t>
      </w:r>
      <w:r w:rsidRPr="001721A2">
        <w:rPr>
          <w:rFonts w:asciiTheme="majorHAnsi" w:eastAsia="Arial" w:hAnsiTheme="majorHAnsi" w:cstheme="majorHAnsi"/>
          <w:b/>
          <w:sz w:val="24"/>
          <w:szCs w:val="24"/>
        </w:rPr>
        <w:br/>
      </w:r>
      <w:r w:rsidR="001721A2" w:rsidRPr="001721A2">
        <w:rPr>
          <w:rFonts w:ascii="Times New Roman" w:eastAsia="Arial" w:hAnsi="Times New Roman" w:cs="Times New Roman"/>
          <w:bCs/>
          <w:sz w:val="24"/>
          <w:szCs w:val="24"/>
        </w:rPr>
        <w:t>Universidad Autónoma de Baja California, México</w:t>
      </w:r>
      <w:r w:rsidR="001721A2">
        <w:t xml:space="preserve"> </w:t>
      </w:r>
      <w:r w:rsidR="001721A2">
        <w:br/>
      </w:r>
      <w:r w:rsidRPr="001721A2">
        <w:rPr>
          <w:rFonts w:asciiTheme="majorHAnsi" w:eastAsia="Arial" w:hAnsiTheme="majorHAnsi" w:cstheme="majorHAnsi"/>
          <w:bCs/>
          <w:color w:val="FF0000"/>
          <w:sz w:val="24"/>
          <w:szCs w:val="24"/>
        </w:rPr>
        <w:t>fperegrina@uabc.edu.mx</w:t>
      </w:r>
    </w:p>
    <w:p w14:paraId="4C91E10D" w14:textId="59E601C4" w:rsidR="00A566CA" w:rsidRPr="001721A2" w:rsidRDefault="00E8009A" w:rsidP="001721A2">
      <w:pPr>
        <w:jc w:val="right"/>
        <w:rPr>
          <w:rFonts w:asciiTheme="majorHAnsi" w:eastAsia="Arial" w:hAnsiTheme="majorHAnsi" w:cstheme="majorHAnsi"/>
          <w:bCs/>
          <w:color w:val="FF0000"/>
          <w:sz w:val="24"/>
          <w:szCs w:val="24"/>
        </w:rPr>
      </w:pPr>
      <w:r w:rsidRPr="001721A2">
        <w:rPr>
          <w:rFonts w:asciiTheme="majorHAnsi" w:eastAsia="Arial" w:hAnsiTheme="majorHAnsi" w:cstheme="majorHAnsi"/>
          <w:b/>
          <w:sz w:val="24"/>
          <w:szCs w:val="24"/>
        </w:rPr>
        <w:t>Saúl Méndez Hernández</w:t>
      </w:r>
      <w:r w:rsidRPr="001721A2">
        <w:rPr>
          <w:rFonts w:asciiTheme="majorHAnsi" w:eastAsia="Arial" w:hAnsiTheme="majorHAnsi" w:cstheme="majorHAnsi"/>
          <w:b/>
          <w:sz w:val="24"/>
          <w:szCs w:val="24"/>
        </w:rPr>
        <w:br/>
      </w:r>
      <w:r w:rsidRPr="00E8009A">
        <w:rPr>
          <w:rFonts w:ascii="Times New Roman" w:eastAsia="Arial" w:hAnsi="Times New Roman" w:cs="Times New Roman"/>
          <w:b/>
          <w:sz w:val="24"/>
          <w:szCs w:val="24"/>
        </w:rPr>
        <w:t xml:space="preserve"> </w:t>
      </w:r>
      <w:r w:rsidRPr="001721A2">
        <w:rPr>
          <w:rFonts w:ascii="Times New Roman" w:eastAsia="Arial" w:hAnsi="Times New Roman" w:cs="Times New Roman"/>
          <w:bCs/>
          <w:sz w:val="24"/>
          <w:szCs w:val="24"/>
        </w:rPr>
        <w:t>Universidad Autónoma de Baja California</w:t>
      </w:r>
      <w:r w:rsidR="001721A2" w:rsidRPr="001721A2">
        <w:rPr>
          <w:rFonts w:ascii="Times New Roman" w:eastAsia="Arial" w:hAnsi="Times New Roman" w:cs="Times New Roman"/>
          <w:bCs/>
          <w:sz w:val="24"/>
          <w:szCs w:val="24"/>
        </w:rPr>
        <w:t>, México</w:t>
      </w:r>
      <w:r w:rsidRPr="00E8009A">
        <w:rPr>
          <w:rFonts w:ascii="Times New Roman" w:eastAsia="Arial" w:hAnsi="Times New Roman" w:cs="Times New Roman"/>
          <w:b/>
          <w:sz w:val="24"/>
          <w:szCs w:val="24"/>
        </w:rPr>
        <w:br/>
      </w:r>
      <w:r w:rsidRPr="001721A2">
        <w:rPr>
          <w:rFonts w:asciiTheme="majorHAnsi" w:eastAsia="Arial" w:hAnsiTheme="majorHAnsi" w:cstheme="majorHAnsi"/>
          <w:bCs/>
          <w:color w:val="FF0000"/>
          <w:sz w:val="24"/>
          <w:szCs w:val="24"/>
        </w:rPr>
        <w:t>smendez@uabc.edu.mx</w:t>
      </w:r>
    </w:p>
    <w:p w14:paraId="13739434" w14:textId="77777777" w:rsidR="00E8009A" w:rsidRPr="00E8009A" w:rsidRDefault="00E8009A" w:rsidP="00D5182A">
      <w:pPr>
        <w:spacing w:line="360" w:lineRule="auto"/>
        <w:jc w:val="right"/>
        <w:rPr>
          <w:rFonts w:ascii="Times New Roman" w:eastAsia="Arial" w:hAnsi="Times New Roman" w:cs="Times New Roman"/>
          <w:b/>
          <w:sz w:val="24"/>
          <w:szCs w:val="24"/>
        </w:rPr>
      </w:pPr>
    </w:p>
    <w:p w14:paraId="5B96FDC7" w14:textId="77777777" w:rsidR="001721A2" w:rsidRDefault="00E8009A" w:rsidP="001721A2">
      <w:pPr>
        <w:spacing w:after="0" w:line="360" w:lineRule="auto"/>
        <w:rPr>
          <w:rFonts w:asciiTheme="majorHAnsi" w:eastAsia="Arial" w:hAnsiTheme="majorHAnsi" w:cstheme="majorHAnsi"/>
          <w:b/>
          <w:sz w:val="28"/>
          <w:szCs w:val="28"/>
        </w:rPr>
      </w:pPr>
      <w:r w:rsidRPr="001721A2">
        <w:rPr>
          <w:rFonts w:asciiTheme="majorHAnsi" w:eastAsia="Arial" w:hAnsiTheme="majorHAnsi" w:cstheme="majorHAnsi"/>
          <w:b/>
          <w:sz w:val="28"/>
          <w:szCs w:val="28"/>
        </w:rPr>
        <w:t>Resumen</w:t>
      </w:r>
    </w:p>
    <w:p w14:paraId="05999B6A" w14:textId="421FDE11" w:rsidR="00A566CA" w:rsidRPr="001721A2" w:rsidRDefault="00E8009A" w:rsidP="001721A2">
      <w:pPr>
        <w:spacing w:after="0" w:line="360" w:lineRule="auto"/>
        <w:jc w:val="both"/>
        <w:rPr>
          <w:rFonts w:asciiTheme="majorHAnsi" w:eastAsia="Arial" w:hAnsiTheme="majorHAnsi" w:cstheme="majorHAnsi"/>
          <w:b/>
          <w:sz w:val="28"/>
          <w:szCs w:val="28"/>
        </w:rPr>
      </w:pPr>
      <w:r w:rsidRPr="00E8009A">
        <w:rPr>
          <w:rFonts w:ascii="Times New Roman" w:eastAsia="Arial" w:hAnsi="Times New Roman" w:cs="Times New Roman"/>
          <w:sz w:val="24"/>
          <w:szCs w:val="24"/>
        </w:rPr>
        <w:t xml:space="preserve">El presente trabajo de investigación presenta un análisis comparativo de la opinión de estudiantes de la Facultad de Enología y Gastronomía sobre los medios de acceso </w:t>
      </w:r>
      <w:proofErr w:type="gramStart"/>
      <w:r w:rsidRPr="00E8009A">
        <w:rPr>
          <w:rFonts w:ascii="Times New Roman" w:eastAsia="Arial" w:hAnsi="Times New Roman" w:cs="Times New Roman"/>
          <w:sz w:val="24"/>
          <w:szCs w:val="24"/>
        </w:rPr>
        <w:t>a  internet</w:t>
      </w:r>
      <w:proofErr w:type="gramEnd"/>
      <w:r w:rsidRPr="00E8009A">
        <w:rPr>
          <w:rFonts w:ascii="Times New Roman" w:eastAsia="Arial" w:hAnsi="Times New Roman" w:cs="Times New Roman"/>
          <w:sz w:val="24"/>
          <w:szCs w:val="24"/>
        </w:rPr>
        <w:t>,</w:t>
      </w:r>
      <w:r w:rsidRPr="00E8009A">
        <w:rPr>
          <w:rFonts w:ascii="Times New Roman" w:eastAsia="Arial" w:hAnsi="Times New Roman" w:cs="Times New Roman"/>
          <w:sz w:val="24"/>
          <w:szCs w:val="24"/>
          <w:u w:val="single"/>
        </w:rPr>
        <w:t xml:space="preserve"> </w:t>
      </w:r>
      <w:r w:rsidRPr="00E8009A">
        <w:rPr>
          <w:rFonts w:ascii="Times New Roman" w:eastAsia="Arial" w:hAnsi="Times New Roman" w:cs="Times New Roman"/>
          <w:sz w:val="24"/>
          <w:szCs w:val="24"/>
        </w:rPr>
        <w:t>dispositivos de acceso a internet, lugar de acceso a internet, frecuencia y duración del  acceso a internet en los periodos 2013 y 2019 con la finalidad de realizar propuestas de estrategias educativas de apoyo a su formación profesional utilizando las plataformas digitales de soporte a la gestión del conocimiento.</w:t>
      </w:r>
    </w:p>
    <w:p w14:paraId="70EBE834" w14:textId="77777777" w:rsidR="00A566CA" w:rsidRPr="00E8009A" w:rsidRDefault="00E8009A" w:rsidP="001721A2">
      <w:pPr>
        <w:spacing w:after="0" w:line="360" w:lineRule="auto"/>
        <w:jc w:val="both"/>
        <w:rPr>
          <w:rFonts w:ascii="Times New Roman" w:eastAsia="Times New Roman" w:hAnsi="Times New Roman" w:cs="Times New Roman"/>
          <w:i/>
          <w:sz w:val="24"/>
          <w:szCs w:val="24"/>
        </w:rPr>
      </w:pPr>
      <w:r w:rsidRPr="001721A2">
        <w:rPr>
          <w:rFonts w:asciiTheme="majorHAnsi" w:eastAsia="Arial" w:hAnsiTheme="majorHAnsi" w:cstheme="majorHAnsi"/>
          <w:b/>
          <w:sz w:val="28"/>
          <w:szCs w:val="28"/>
        </w:rPr>
        <w:t>Palabras claves:</w:t>
      </w:r>
      <w:r w:rsidRPr="00E8009A">
        <w:rPr>
          <w:rFonts w:ascii="Times New Roman" w:eastAsia="Times New Roman" w:hAnsi="Times New Roman" w:cs="Times New Roman"/>
          <w:i/>
          <w:sz w:val="24"/>
          <w:szCs w:val="24"/>
        </w:rPr>
        <w:t xml:space="preserve"> </w:t>
      </w:r>
      <w:r w:rsidRPr="001721A2">
        <w:rPr>
          <w:rFonts w:ascii="Times New Roman" w:eastAsia="Times New Roman" w:hAnsi="Times New Roman" w:cs="Times New Roman"/>
          <w:iCs/>
          <w:sz w:val="24"/>
          <w:szCs w:val="24"/>
        </w:rPr>
        <w:t>Tecnologías de la Información en la Educación Superior, Medios de acceso a Internet, Estrategias Educativas.</w:t>
      </w:r>
    </w:p>
    <w:p w14:paraId="3F0C7437" w14:textId="77777777" w:rsidR="001721A2" w:rsidRDefault="001721A2" w:rsidP="001721A2">
      <w:pPr>
        <w:spacing w:after="0" w:line="360" w:lineRule="auto"/>
        <w:jc w:val="both"/>
        <w:rPr>
          <w:rFonts w:asciiTheme="majorHAnsi" w:eastAsia="Arial" w:hAnsiTheme="majorHAnsi" w:cstheme="majorHAnsi"/>
          <w:b/>
          <w:sz w:val="28"/>
          <w:szCs w:val="28"/>
        </w:rPr>
      </w:pPr>
    </w:p>
    <w:p w14:paraId="253803A9" w14:textId="4B4206D2" w:rsidR="00A566CA" w:rsidRPr="001721A2" w:rsidRDefault="00E8009A" w:rsidP="001721A2">
      <w:pPr>
        <w:spacing w:after="0" w:line="360" w:lineRule="auto"/>
        <w:jc w:val="both"/>
        <w:rPr>
          <w:rFonts w:asciiTheme="majorHAnsi" w:eastAsia="Arial" w:hAnsiTheme="majorHAnsi" w:cstheme="majorHAnsi"/>
          <w:b/>
          <w:sz w:val="28"/>
          <w:szCs w:val="28"/>
        </w:rPr>
      </w:pPr>
      <w:proofErr w:type="spellStart"/>
      <w:r w:rsidRPr="001721A2">
        <w:rPr>
          <w:rFonts w:asciiTheme="majorHAnsi" w:eastAsia="Arial" w:hAnsiTheme="majorHAnsi" w:cstheme="majorHAnsi"/>
          <w:b/>
          <w:sz w:val="28"/>
          <w:szCs w:val="28"/>
        </w:rPr>
        <w:t>Abstract</w:t>
      </w:r>
      <w:proofErr w:type="spellEnd"/>
    </w:p>
    <w:p w14:paraId="70F12C1B" w14:textId="77777777" w:rsidR="00A566CA" w:rsidRPr="001721A2" w:rsidRDefault="00E8009A" w:rsidP="001721A2">
      <w:pPr>
        <w:spacing w:after="0" w:line="360" w:lineRule="auto"/>
        <w:jc w:val="both"/>
        <w:rPr>
          <w:rFonts w:ascii="Times New Roman" w:eastAsia="Arial" w:hAnsi="Times New Roman" w:cs="Times New Roman"/>
          <w:iCs/>
          <w:sz w:val="24"/>
          <w:szCs w:val="24"/>
          <w:lang w:val="en-US"/>
        </w:rPr>
      </w:pPr>
      <w:r w:rsidRPr="001721A2">
        <w:rPr>
          <w:rFonts w:ascii="Times New Roman" w:eastAsia="Arial" w:hAnsi="Times New Roman" w:cs="Times New Roman"/>
          <w:iCs/>
          <w:sz w:val="24"/>
          <w:szCs w:val="24"/>
          <w:lang w:val="en-US"/>
        </w:rPr>
        <w:t>This paper presents a comparative analysis of the opinion of students from the Faculty of Oenology and Gastronomy on the means of internet access, internet access devices, place of internet access, frequency and duration of internet access in the periods 2013 and 2019 with the aim of making proposals for educational strategies to support their professional training using digital platforms to support knowledge management.</w:t>
      </w:r>
    </w:p>
    <w:p w14:paraId="6F35ED1C" w14:textId="1895826E" w:rsidR="00A566CA" w:rsidRDefault="00E8009A" w:rsidP="001721A2">
      <w:pPr>
        <w:spacing w:after="0" w:line="360" w:lineRule="auto"/>
        <w:jc w:val="both"/>
        <w:rPr>
          <w:rFonts w:ascii="Times New Roman" w:eastAsia="Times New Roman" w:hAnsi="Times New Roman" w:cs="Times New Roman"/>
          <w:iCs/>
          <w:sz w:val="24"/>
          <w:szCs w:val="24"/>
          <w:lang w:val="en-US"/>
        </w:rPr>
      </w:pPr>
      <w:r w:rsidRPr="001721A2">
        <w:rPr>
          <w:rFonts w:asciiTheme="majorHAnsi" w:eastAsia="Arial" w:hAnsiTheme="majorHAnsi" w:cstheme="majorHAnsi"/>
          <w:b/>
          <w:sz w:val="28"/>
          <w:szCs w:val="28"/>
        </w:rPr>
        <w:t>Keywords:</w:t>
      </w:r>
      <w:r w:rsidRPr="00E8009A">
        <w:rPr>
          <w:rFonts w:ascii="Times New Roman" w:eastAsia="Arial" w:hAnsi="Times New Roman" w:cs="Times New Roman"/>
          <w:i/>
          <w:sz w:val="24"/>
          <w:szCs w:val="24"/>
          <w:lang w:val="en-US"/>
        </w:rPr>
        <w:t xml:space="preserve"> </w:t>
      </w:r>
      <w:r w:rsidRPr="001721A2">
        <w:rPr>
          <w:rFonts w:ascii="Times New Roman" w:eastAsia="Times New Roman" w:hAnsi="Times New Roman" w:cs="Times New Roman"/>
          <w:iCs/>
          <w:sz w:val="24"/>
          <w:szCs w:val="24"/>
          <w:lang w:val="en-US"/>
        </w:rPr>
        <w:t>Information Technologies in higher education, Internet Access Media, Educational Strategies.</w:t>
      </w:r>
    </w:p>
    <w:p w14:paraId="0983DDE1" w14:textId="77777777" w:rsidR="001721A2" w:rsidRPr="00AD2702" w:rsidRDefault="001721A2" w:rsidP="001721A2">
      <w:pPr>
        <w:spacing w:line="360" w:lineRule="auto"/>
        <w:jc w:val="both"/>
        <w:rPr>
          <w:b/>
          <w:color w:val="000000" w:themeColor="text1"/>
        </w:rPr>
      </w:pPr>
      <w:r w:rsidRPr="006073AC">
        <w:rPr>
          <w:rFonts w:ascii="Times New Roman" w:hAnsi="Times New Roman" w:cs="Times New Roman"/>
          <w:b/>
          <w:color w:val="000000"/>
          <w:sz w:val="24"/>
          <w:szCs w:val="24"/>
        </w:rPr>
        <w:lastRenderedPageBreak/>
        <w:t>Fecha Recepción:</w:t>
      </w:r>
      <w:r w:rsidRPr="006073AC">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Enero</w:t>
      </w:r>
      <w:proofErr w:type="gramEnd"/>
      <w:r>
        <w:rPr>
          <w:rFonts w:ascii="Times New Roman" w:hAnsi="Times New Roman" w:cs="Times New Roman"/>
          <w:color w:val="000000"/>
          <w:sz w:val="24"/>
          <w:szCs w:val="24"/>
        </w:rPr>
        <w:t xml:space="preserve"> 2020</w:t>
      </w:r>
      <w:r w:rsidRPr="006073AC">
        <w:rPr>
          <w:rFonts w:ascii="Times New Roman" w:hAnsi="Times New Roman" w:cs="Times New Roman"/>
          <w:color w:val="000000"/>
          <w:sz w:val="24"/>
          <w:szCs w:val="24"/>
        </w:rPr>
        <w:t xml:space="preserve">                                    </w:t>
      </w:r>
      <w:r w:rsidRPr="006073AC">
        <w:rPr>
          <w:rFonts w:ascii="Times New Roman" w:hAnsi="Times New Roman" w:cs="Times New Roman"/>
          <w:b/>
          <w:color w:val="000000"/>
          <w:sz w:val="24"/>
          <w:szCs w:val="24"/>
        </w:rPr>
        <w:t>Fecha Aceptación:</w:t>
      </w:r>
      <w:r w:rsidRPr="006073AC">
        <w:rPr>
          <w:rFonts w:ascii="Times New Roman" w:hAnsi="Times New Roman" w:cs="Times New Roman"/>
          <w:color w:val="000000"/>
          <w:sz w:val="24"/>
          <w:szCs w:val="24"/>
        </w:rPr>
        <w:t xml:space="preserve"> Ju</w:t>
      </w:r>
      <w:r>
        <w:rPr>
          <w:rFonts w:ascii="Times New Roman" w:hAnsi="Times New Roman" w:cs="Times New Roman"/>
          <w:color w:val="000000"/>
          <w:sz w:val="24"/>
          <w:szCs w:val="24"/>
        </w:rPr>
        <w:t>l</w:t>
      </w:r>
      <w:r w:rsidRPr="006073AC">
        <w:rPr>
          <w:rFonts w:ascii="Times New Roman" w:hAnsi="Times New Roman" w:cs="Times New Roman"/>
          <w:color w:val="000000"/>
          <w:sz w:val="24"/>
          <w:szCs w:val="24"/>
        </w:rPr>
        <w:t>io 2020</w:t>
      </w:r>
      <w:r>
        <w:rPr>
          <w:color w:val="000000"/>
        </w:rPr>
        <w:br/>
      </w:r>
      <w:r>
        <w:pict w14:anchorId="12E5809E">
          <v:rect id="_x0000_i1025" style="width:446.5pt;height:1.5pt" o:hralign="center" o:hrstd="t" o:hr="t" fillcolor="#a0a0a0" stroked="f"/>
        </w:pict>
      </w:r>
    </w:p>
    <w:p w14:paraId="02D63B32" w14:textId="77777777" w:rsidR="00A566CA" w:rsidRPr="006E2E2C" w:rsidRDefault="00E8009A" w:rsidP="001721A2">
      <w:pPr>
        <w:spacing w:after="0" w:line="360" w:lineRule="auto"/>
        <w:jc w:val="center"/>
        <w:rPr>
          <w:rFonts w:ascii="Times New Roman" w:eastAsia="Arial" w:hAnsi="Times New Roman" w:cs="Times New Roman"/>
          <w:b/>
          <w:sz w:val="32"/>
          <w:szCs w:val="32"/>
        </w:rPr>
      </w:pPr>
      <w:r w:rsidRPr="006E2E2C">
        <w:rPr>
          <w:rFonts w:ascii="Times New Roman" w:eastAsia="Arial" w:hAnsi="Times New Roman" w:cs="Times New Roman"/>
          <w:b/>
          <w:sz w:val="32"/>
          <w:szCs w:val="32"/>
        </w:rPr>
        <w:t>Introducción</w:t>
      </w:r>
    </w:p>
    <w:p w14:paraId="6FA98F8E" w14:textId="77777777" w:rsidR="00A566CA" w:rsidRPr="00E8009A" w:rsidRDefault="00E8009A" w:rsidP="001721A2">
      <w:pPr>
        <w:spacing w:after="0" w:line="360" w:lineRule="auto"/>
        <w:jc w:val="both"/>
        <w:rPr>
          <w:rFonts w:ascii="Times New Roman" w:eastAsia="Arial" w:hAnsi="Times New Roman" w:cs="Times New Roman"/>
          <w:sz w:val="24"/>
          <w:szCs w:val="24"/>
        </w:rPr>
      </w:pPr>
      <w:r w:rsidRPr="006E27F0">
        <w:rPr>
          <w:rFonts w:ascii="Times New Roman" w:eastAsia="Arial" w:hAnsi="Times New Roman" w:cs="Times New Roman"/>
          <w:sz w:val="24"/>
          <w:szCs w:val="24"/>
        </w:rPr>
        <w:t>Las Instituciones de Educación Superior particularmente las públicas enfrentan el reto de incorporar las tecnologías de la información y comunicación (</w:t>
      </w:r>
      <w:proofErr w:type="spellStart"/>
      <w:r w:rsidRPr="006E27F0">
        <w:rPr>
          <w:rFonts w:ascii="Times New Roman" w:eastAsia="Arial" w:hAnsi="Times New Roman" w:cs="Times New Roman"/>
          <w:sz w:val="24"/>
          <w:szCs w:val="24"/>
        </w:rPr>
        <w:t>TIC´s</w:t>
      </w:r>
      <w:proofErr w:type="spellEnd"/>
      <w:r w:rsidRPr="006E27F0">
        <w:rPr>
          <w:rFonts w:ascii="Times New Roman" w:eastAsia="Arial" w:hAnsi="Times New Roman" w:cs="Times New Roman"/>
          <w:sz w:val="24"/>
          <w:szCs w:val="24"/>
        </w:rPr>
        <w:t>) a los nuevos entornos de aprendizaje</w:t>
      </w:r>
      <w:r w:rsidRPr="00E8009A">
        <w:rPr>
          <w:rFonts w:ascii="Times New Roman" w:eastAsia="Arial" w:hAnsi="Times New Roman" w:cs="Times New Roman"/>
          <w:sz w:val="24"/>
          <w:szCs w:val="24"/>
        </w:rPr>
        <w:t xml:space="preserve"> para para facilitar a </w:t>
      </w:r>
      <w:r w:rsidR="003F3E8B">
        <w:rPr>
          <w:rFonts w:ascii="Times New Roman" w:eastAsia="Arial" w:hAnsi="Times New Roman" w:cs="Times New Roman"/>
          <w:sz w:val="24"/>
          <w:szCs w:val="24"/>
        </w:rPr>
        <w:t xml:space="preserve">los estudiantes universitarios </w:t>
      </w:r>
      <w:r w:rsidRPr="00E8009A">
        <w:rPr>
          <w:rFonts w:ascii="Times New Roman" w:eastAsia="Arial" w:hAnsi="Times New Roman" w:cs="Times New Roman"/>
          <w:sz w:val="24"/>
          <w:szCs w:val="24"/>
        </w:rPr>
        <w:t>competencias y habilidades tecnológicas necesarias para su formación profesional y el aprendizaje para toda la vida (Azamar, 2016). Esto implica garantizar el acceso a los avances tecnológicos sin daño económico para los estudiantes y ampliando la cobertura de la educación mediante el uso de las plataformas de administración de aprendizajes (LMS por sus siglas en inglés).</w:t>
      </w:r>
    </w:p>
    <w:p w14:paraId="56F522BD" w14:textId="77777777" w:rsidR="00A566CA" w:rsidRPr="00E8009A" w:rsidRDefault="00E8009A" w:rsidP="001721A2">
      <w:pPr>
        <w:spacing w:after="0" w:line="360" w:lineRule="auto"/>
        <w:jc w:val="both"/>
        <w:rPr>
          <w:rFonts w:ascii="Times New Roman" w:eastAsia="Arial" w:hAnsi="Times New Roman" w:cs="Times New Roman"/>
          <w:sz w:val="24"/>
          <w:szCs w:val="24"/>
        </w:rPr>
      </w:pPr>
      <w:r w:rsidRPr="00E8009A">
        <w:rPr>
          <w:rFonts w:ascii="Times New Roman" w:eastAsia="Arial" w:hAnsi="Times New Roman" w:cs="Times New Roman"/>
          <w:sz w:val="24"/>
          <w:szCs w:val="24"/>
        </w:rPr>
        <w:t xml:space="preserve">En la actualidad, las </w:t>
      </w:r>
      <w:proofErr w:type="spellStart"/>
      <w:r w:rsidRPr="00E8009A">
        <w:rPr>
          <w:rFonts w:ascii="Times New Roman" w:eastAsia="Arial" w:hAnsi="Times New Roman" w:cs="Times New Roman"/>
          <w:sz w:val="24"/>
          <w:szCs w:val="24"/>
        </w:rPr>
        <w:t>TIC´s</w:t>
      </w:r>
      <w:proofErr w:type="spellEnd"/>
      <w:r w:rsidRPr="00E8009A">
        <w:rPr>
          <w:rFonts w:ascii="Times New Roman" w:eastAsia="Arial" w:hAnsi="Times New Roman" w:cs="Times New Roman"/>
          <w:sz w:val="24"/>
          <w:szCs w:val="24"/>
        </w:rPr>
        <w:t xml:space="preserve"> </w:t>
      </w:r>
      <w:r w:rsidRPr="006E27F0">
        <w:rPr>
          <w:rFonts w:ascii="Times New Roman" w:eastAsia="Arial" w:hAnsi="Times New Roman" w:cs="Times New Roman"/>
          <w:sz w:val="24"/>
          <w:szCs w:val="24"/>
        </w:rPr>
        <w:t>permiten realizar educación en línea a través de las plataformas virtuales que apoyan el proceso de enseñanza-aprendizaje</w:t>
      </w:r>
      <w:r w:rsidRPr="00E8009A">
        <w:rPr>
          <w:rFonts w:ascii="Times New Roman" w:eastAsia="Arial" w:hAnsi="Times New Roman" w:cs="Times New Roman"/>
          <w:sz w:val="24"/>
          <w:szCs w:val="24"/>
        </w:rPr>
        <w:t xml:space="preserve">. De ahí, la importancia de que las IES cuenten con la infraestructura tecnológica necesaria para contar con un entorno digital adecuado, con conexión por medio de dispositivos móviles y, sobre todo, </w:t>
      </w:r>
      <w:r w:rsidRPr="006E27F0">
        <w:rPr>
          <w:rFonts w:ascii="Times New Roman" w:eastAsia="Arial" w:hAnsi="Times New Roman" w:cs="Times New Roman"/>
          <w:sz w:val="24"/>
          <w:szCs w:val="24"/>
        </w:rPr>
        <w:t>brindar a sus estudiantes la posibilidad de tener acceso a entornos virtuales de aprendizaje a través de la educación en línea.</w:t>
      </w:r>
    </w:p>
    <w:p w14:paraId="154289A6" w14:textId="77777777" w:rsidR="00A566CA" w:rsidRPr="00E8009A" w:rsidRDefault="00E8009A" w:rsidP="001721A2">
      <w:pPr>
        <w:spacing w:after="0" w:line="360" w:lineRule="auto"/>
        <w:jc w:val="both"/>
        <w:rPr>
          <w:rFonts w:ascii="Times New Roman" w:eastAsia="Arial" w:hAnsi="Times New Roman" w:cs="Times New Roman"/>
          <w:sz w:val="24"/>
          <w:szCs w:val="24"/>
        </w:rPr>
      </w:pPr>
      <w:r w:rsidRPr="006E27F0">
        <w:rPr>
          <w:rFonts w:ascii="Times New Roman" w:eastAsia="Arial" w:hAnsi="Times New Roman" w:cs="Times New Roman"/>
          <w:sz w:val="24"/>
          <w:szCs w:val="24"/>
        </w:rPr>
        <w:t>El acceso a Internet se vuelve relevante ante la necesidad de ampliar el ancho de banda para la transmisión de contenidos educativos de calidad</w:t>
      </w:r>
      <w:r w:rsidRPr="00E8009A">
        <w:rPr>
          <w:rFonts w:ascii="Times New Roman" w:eastAsia="Arial" w:hAnsi="Times New Roman" w:cs="Times New Roman"/>
          <w:sz w:val="24"/>
          <w:szCs w:val="24"/>
        </w:rPr>
        <w:t xml:space="preserve"> y el acceso a las plataformas de conferencias web como apoyo a los docentes y </w:t>
      </w:r>
      <w:r w:rsidR="00744839">
        <w:rPr>
          <w:rFonts w:ascii="Times New Roman" w:eastAsia="Arial" w:hAnsi="Times New Roman" w:cs="Times New Roman"/>
          <w:sz w:val="24"/>
          <w:szCs w:val="24"/>
        </w:rPr>
        <w:t>estudiantes</w:t>
      </w:r>
      <w:r w:rsidRPr="00E8009A">
        <w:rPr>
          <w:rFonts w:ascii="Times New Roman" w:eastAsia="Arial" w:hAnsi="Times New Roman" w:cs="Times New Roman"/>
          <w:sz w:val="24"/>
          <w:szCs w:val="24"/>
        </w:rPr>
        <w:t xml:space="preserve"> en el proceso de en</w:t>
      </w:r>
      <w:r w:rsidR="003F3E8B">
        <w:rPr>
          <w:rFonts w:ascii="Times New Roman" w:eastAsia="Arial" w:hAnsi="Times New Roman" w:cs="Times New Roman"/>
          <w:sz w:val="24"/>
          <w:szCs w:val="24"/>
        </w:rPr>
        <w:t>señanza-aprendizaje.</w:t>
      </w:r>
    </w:p>
    <w:p w14:paraId="34A768BE" w14:textId="314ED687" w:rsidR="00A566CA" w:rsidRDefault="00E8009A" w:rsidP="001721A2">
      <w:pPr>
        <w:spacing w:after="0" w:line="360" w:lineRule="auto"/>
        <w:jc w:val="both"/>
        <w:rPr>
          <w:rFonts w:ascii="Times New Roman" w:eastAsia="Arial" w:hAnsi="Times New Roman" w:cs="Times New Roman"/>
          <w:sz w:val="24"/>
          <w:szCs w:val="24"/>
        </w:rPr>
      </w:pPr>
      <w:r w:rsidRPr="00E8009A">
        <w:rPr>
          <w:rFonts w:ascii="Times New Roman" w:eastAsia="Arial" w:hAnsi="Times New Roman" w:cs="Times New Roman"/>
          <w:sz w:val="24"/>
          <w:szCs w:val="24"/>
        </w:rPr>
        <w:t>El presente trabajo aborda el uso de los dis</w:t>
      </w:r>
      <w:r w:rsidR="00813C14">
        <w:rPr>
          <w:rFonts w:ascii="Times New Roman" w:eastAsia="Arial" w:hAnsi="Times New Roman" w:cs="Times New Roman"/>
          <w:sz w:val="24"/>
          <w:szCs w:val="24"/>
        </w:rPr>
        <w:t xml:space="preserve">positivos de acceso a internet </w:t>
      </w:r>
      <w:r w:rsidRPr="00E8009A">
        <w:rPr>
          <w:rFonts w:ascii="Times New Roman" w:eastAsia="Arial" w:hAnsi="Times New Roman" w:cs="Times New Roman"/>
          <w:sz w:val="24"/>
          <w:szCs w:val="24"/>
        </w:rPr>
        <w:t>utilizados por los estudiantes de la Facultad de Enología y Gastronomía (FEG) de la Universidad Autónoma de Baja California (UABC) en dos momentos distintos en 2013 y 2019.</w:t>
      </w:r>
    </w:p>
    <w:p w14:paraId="156A06C9" w14:textId="77777777" w:rsidR="00D5182A" w:rsidRDefault="00D5182A" w:rsidP="001721A2">
      <w:pPr>
        <w:spacing w:after="0" w:line="360" w:lineRule="auto"/>
        <w:jc w:val="both"/>
        <w:rPr>
          <w:rFonts w:ascii="Times New Roman" w:eastAsia="Arial" w:hAnsi="Times New Roman" w:cs="Times New Roman"/>
          <w:sz w:val="24"/>
          <w:szCs w:val="24"/>
        </w:rPr>
      </w:pPr>
    </w:p>
    <w:p w14:paraId="6624F2B2" w14:textId="77777777" w:rsidR="00A566CA" w:rsidRPr="006E2E2C" w:rsidRDefault="00E8009A" w:rsidP="005A5FA4">
      <w:pPr>
        <w:spacing w:after="0" w:line="360" w:lineRule="auto"/>
        <w:jc w:val="center"/>
        <w:rPr>
          <w:rFonts w:ascii="Times New Roman" w:eastAsia="Arial" w:hAnsi="Times New Roman" w:cs="Times New Roman"/>
          <w:b/>
          <w:sz w:val="28"/>
          <w:szCs w:val="28"/>
        </w:rPr>
      </w:pPr>
      <w:r w:rsidRPr="006E2E2C">
        <w:rPr>
          <w:rFonts w:ascii="Times New Roman" w:eastAsia="Arial" w:hAnsi="Times New Roman" w:cs="Times New Roman"/>
          <w:b/>
          <w:sz w:val="28"/>
          <w:szCs w:val="28"/>
        </w:rPr>
        <w:t>Tecnologías de la Información en Educación Superior</w:t>
      </w:r>
    </w:p>
    <w:p w14:paraId="327F7394" w14:textId="77777777" w:rsidR="00A566CA" w:rsidRPr="00E8009A" w:rsidRDefault="00E8009A" w:rsidP="001721A2">
      <w:pPr>
        <w:spacing w:after="0" w:line="360" w:lineRule="auto"/>
        <w:jc w:val="both"/>
        <w:rPr>
          <w:rFonts w:ascii="Times New Roman" w:eastAsia="Arial" w:hAnsi="Times New Roman" w:cs="Times New Roman"/>
          <w:sz w:val="24"/>
          <w:szCs w:val="24"/>
        </w:rPr>
      </w:pPr>
      <w:r w:rsidRPr="00E8009A">
        <w:rPr>
          <w:rFonts w:ascii="Times New Roman" w:eastAsia="Arial" w:hAnsi="Times New Roman" w:cs="Times New Roman"/>
          <w:sz w:val="24"/>
          <w:szCs w:val="24"/>
        </w:rPr>
        <w:t>Con el avance en las IES, de la oferta de cursos en línea y el uso de plataformas digitales de apoyo al proceso enseñanza-aprendizaje ha expuesto que la integración de las TIC en modelos formativos orientados a la modalidad presencial y</w:t>
      </w:r>
      <w:r w:rsidR="007F04F8">
        <w:rPr>
          <w:rFonts w:ascii="Times New Roman" w:eastAsia="Arial" w:hAnsi="Times New Roman" w:cs="Times New Roman"/>
          <w:sz w:val="24"/>
          <w:szCs w:val="24"/>
        </w:rPr>
        <w:t xml:space="preserve"> que no incluye las modalidades </w:t>
      </w:r>
      <w:r w:rsidRPr="00E8009A">
        <w:rPr>
          <w:rFonts w:ascii="Times New Roman" w:eastAsia="Arial" w:hAnsi="Times New Roman" w:cs="Times New Roman"/>
          <w:sz w:val="24"/>
          <w:szCs w:val="24"/>
        </w:rPr>
        <w:t xml:space="preserve">semipresenciales y en </w:t>
      </w:r>
      <w:proofErr w:type="gramStart"/>
      <w:r w:rsidRPr="00E8009A">
        <w:rPr>
          <w:rFonts w:ascii="Times New Roman" w:eastAsia="Arial" w:hAnsi="Times New Roman" w:cs="Times New Roman"/>
          <w:sz w:val="24"/>
          <w:szCs w:val="24"/>
        </w:rPr>
        <w:t>línea,  no</w:t>
      </w:r>
      <w:proofErr w:type="gramEnd"/>
      <w:r w:rsidRPr="00E8009A">
        <w:rPr>
          <w:rFonts w:ascii="Times New Roman" w:eastAsia="Arial" w:hAnsi="Times New Roman" w:cs="Times New Roman"/>
          <w:sz w:val="24"/>
          <w:szCs w:val="24"/>
        </w:rPr>
        <w:t xml:space="preserve"> sólo no mejora el aprendizaje sino que lo empeora al incrementar la carga del profesorado y de los estudiantes </w:t>
      </w:r>
      <w:r w:rsidR="005B3A8A">
        <w:rPr>
          <w:rFonts w:ascii="Times New Roman" w:eastAsia="Arial" w:hAnsi="Times New Roman" w:cs="Times New Roman"/>
          <w:sz w:val="24"/>
          <w:szCs w:val="24"/>
        </w:rPr>
        <w:t xml:space="preserve">(Ruiz Méndez &amp; Aguirre Aguilar, </w:t>
      </w:r>
      <w:r w:rsidRPr="00E8009A">
        <w:rPr>
          <w:rFonts w:ascii="Times New Roman" w:eastAsia="Arial" w:hAnsi="Times New Roman" w:cs="Times New Roman"/>
          <w:sz w:val="24"/>
          <w:szCs w:val="24"/>
        </w:rPr>
        <w:t xml:space="preserve">2016). En este </w:t>
      </w:r>
      <w:proofErr w:type="gramStart"/>
      <w:r w:rsidRPr="00E8009A">
        <w:rPr>
          <w:rFonts w:ascii="Times New Roman" w:eastAsia="Arial" w:hAnsi="Times New Roman" w:cs="Times New Roman"/>
          <w:sz w:val="24"/>
          <w:szCs w:val="24"/>
        </w:rPr>
        <w:t>sentido,  lo</w:t>
      </w:r>
      <w:proofErr w:type="gramEnd"/>
      <w:r w:rsidRPr="00E8009A">
        <w:rPr>
          <w:rFonts w:ascii="Times New Roman" w:eastAsia="Arial" w:hAnsi="Times New Roman" w:cs="Times New Roman"/>
          <w:sz w:val="24"/>
          <w:szCs w:val="24"/>
        </w:rPr>
        <w:t xml:space="preserve"> práctico para algunos docentes ha sido  diseñar su curso virtual o en línea al poner a disposición  de los </w:t>
      </w:r>
      <w:r w:rsidR="00744839">
        <w:rPr>
          <w:rFonts w:ascii="Times New Roman" w:eastAsia="Arial" w:hAnsi="Times New Roman" w:cs="Times New Roman"/>
          <w:sz w:val="24"/>
          <w:szCs w:val="24"/>
        </w:rPr>
        <w:t>estudiantes</w:t>
      </w:r>
      <w:r w:rsidRPr="00E8009A">
        <w:rPr>
          <w:rFonts w:ascii="Times New Roman" w:eastAsia="Arial" w:hAnsi="Times New Roman" w:cs="Times New Roman"/>
          <w:sz w:val="24"/>
          <w:szCs w:val="24"/>
        </w:rPr>
        <w:t xml:space="preserve"> a través de la web los apuntes de la clase </w:t>
      </w:r>
      <w:r w:rsidRPr="00E8009A">
        <w:rPr>
          <w:rFonts w:ascii="Times New Roman" w:eastAsia="Arial" w:hAnsi="Times New Roman" w:cs="Times New Roman"/>
          <w:sz w:val="24"/>
          <w:szCs w:val="24"/>
        </w:rPr>
        <w:lastRenderedPageBreak/>
        <w:t xml:space="preserve">en formato electrónico. Lo cual, no cambia el rol del estudiante y ahora se complica al estar solo frente a su dispositivo electrónico y con un cúmulo de información por procesar para hacer suyo el conocimiento, haciéndolo sentirse perdido.  </w:t>
      </w:r>
    </w:p>
    <w:p w14:paraId="5E81B13B" w14:textId="77777777" w:rsidR="00A566CA" w:rsidRPr="00E8009A" w:rsidRDefault="00E8009A" w:rsidP="001721A2">
      <w:pPr>
        <w:spacing w:after="0" w:line="360" w:lineRule="auto"/>
        <w:jc w:val="both"/>
        <w:rPr>
          <w:rFonts w:ascii="Times New Roman" w:eastAsia="Arial" w:hAnsi="Times New Roman" w:cs="Times New Roman"/>
          <w:sz w:val="24"/>
          <w:szCs w:val="24"/>
        </w:rPr>
      </w:pPr>
      <w:r w:rsidRPr="00E8009A">
        <w:rPr>
          <w:rFonts w:ascii="Times New Roman" w:eastAsia="Arial" w:hAnsi="Times New Roman" w:cs="Times New Roman"/>
          <w:sz w:val="24"/>
          <w:szCs w:val="24"/>
        </w:rPr>
        <w:t>De ahí, la relevancia en el uso de las TIC en el nuevo modelo de aprendizaje que implementan las IES al requerir redefinir los roles y funciones de los diferentes actores del proceso enseñanza-</w:t>
      </w:r>
      <w:proofErr w:type="gramStart"/>
      <w:r w:rsidRPr="00E8009A">
        <w:rPr>
          <w:rFonts w:ascii="Times New Roman" w:eastAsia="Arial" w:hAnsi="Times New Roman" w:cs="Times New Roman"/>
          <w:sz w:val="24"/>
          <w:szCs w:val="24"/>
        </w:rPr>
        <w:t>aprendizaje  para</w:t>
      </w:r>
      <w:proofErr w:type="gramEnd"/>
      <w:r w:rsidRPr="00E8009A">
        <w:rPr>
          <w:rFonts w:ascii="Times New Roman" w:eastAsia="Arial" w:hAnsi="Times New Roman" w:cs="Times New Roman"/>
          <w:sz w:val="24"/>
          <w:szCs w:val="24"/>
        </w:rPr>
        <w:t xml:space="preserve"> que los resultados que se obtengan vayan en la dirección adecuada y no tengan efectos contraproducentes (Castro Et al, 2007).</w:t>
      </w:r>
    </w:p>
    <w:p w14:paraId="307914AD" w14:textId="77777777" w:rsidR="00A566CA" w:rsidRPr="00E8009A" w:rsidRDefault="00E8009A" w:rsidP="001721A2">
      <w:pPr>
        <w:spacing w:after="0" w:line="360" w:lineRule="auto"/>
        <w:jc w:val="both"/>
        <w:rPr>
          <w:rFonts w:ascii="Times New Roman" w:eastAsia="Arial" w:hAnsi="Times New Roman" w:cs="Times New Roman"/>
          <w:sz w:val="24"/>
          <w:szCs w:val="24"/>
        </w:rPr>
      </w:pPr>
      <w:r w:rsidRPr="00E8009A">
        <w:rPr>
          <w:rFonts w:ascii="Times New Roman" w:eastAsia="Arial" w:hAnsi="Times New Roman" w:cs="Times New Roman"/>
          <w:sz w:val="24"/>
          <w:szCs w:val="24"/>
        </w:rPr>
        <w:t xml:space="preserve">La introducción de las TIC en las aulas pone en evidencia la necesidad de una nueva definición de roles, especialmente, para los </w:t>
      </w:r>
      <w:r w:rsidR="00744839">
        <w:rPr>
          <w:rFonts w:ascii="Times New Roman" w:eastAsia="Arial" w:hAnsi="Times New Roman" w:cs="Times New Roman"/>
          <w:sz w:val="24"/>
          <w:szCs w:val="24"/>
        </w:rPr>
        <w:t>estudiantes</w:t>
      </w:r>
      <w:r w:rsidRPr="00E8009A">
        <w:rPr>
          <w:rFonts w:ascii="Times New Roman" w:eastAsia="Arial" w:hAnsi="Times New Roman" w:cs="Times New Roman"/>
          <w:sz w:val="24"/>
          <w:szCs w:val="24"/>
        </w:rPr>
        <w:t xml:space="preserve"> y docentes. Los primeros, gracias a estas nuevas herramientas, pueden adquirir mayor autonomía y responsabilidad en el proceso de aprendizaje, lo que obliga al docente a salir de su rol clásico como única fuente de conocimiento. Esto genera incertidumbres, tensiones y temores; realidad que obliga a una readecuación creativa de la institución escolar (Lugo, 2010)</w:t>
      </w:r>
      <w:r w:rsidRPr="00E8009A">
        <w:rPr>
          <w:rFonts w:ascii="Times New Roman" w:eastAsia="Times New Roman" w:hAnsi="Times New Roman" w:cs="Times New Roman"/>
          <w:sz w:val="24"/>
          <w:szCs w:val="24"/>
        </w:rPr>
        <w:t>.</w:t>
      </w:r>
    </w:p>
    <w:p w14:paraId="301B0E6F" w14:textId="77777777" w:rsidR="00A566CA" w:rsidRPr="00E8009A" w:rsidRDefault="00E8009A" w:rsidP="001721A2">
      <w:pPr>
        <w:spacing w:after="0" w:line="360" w:lineRule="auto"/>
        <w:jc w:val="both"/>
        <w:rPr>
          <w:rFonts w:ascii="Times New Roman" w:eastAsia="Arial" w:hAnsi="Times New Roman" w:cs="Times New Roman"/>
          <w:sz w:val="24"/>
          <w:szCs w:val="24"/>
        </w:rPr>
      </w:pPr>
      <w:r w:rsidRPr="00E8009A">
        <w:rPr>
          <w:rFonts w:ascii="Times New Roman" w:eastAsia="Arial" w:hAnsi="Times New Roman" w:cs="Times New Roman"/>
          <w:sz w:val="24"/>
          <w:szCs w:val="24"/>
        </w:rPr>
        <w:t>En el caso de la UABC, los problemas más recurrent</w:t>
      </w:r>
      <w:r w:rsidR="006E27F0">
        <w:rPr>
          <w:rFonts w:ascii="Times New Roman" w:eastAsia="Arial" w:hAnsi="Times New Roman" w:cs="Times New Roman"/>
          <w:sz w:val="24"/>
          <w:szCs w:val="24"/>
        </w:rPr>
        <w:t xml:space="preserve">es en torno al uso de </w:t>
      </w:r>
      <w:proofErr w:type="gramStart"/>
      <w:r w:rsidR="006E27F0">
        <w:rPr>
          <w:rFonts w:ascii="Times New Roman" w:eastAsia="Arial" w:hAnsi="Times New Roman" w:cs="Times New Roman"/>
          <w:sz w:val="24"/>
          <w:szCs w:val="24"/>
        </w:rPr>
        <w:t>las  TIC</w:t>
      </w:r>
      <w:proofErr w:type="gramEnd"/>
      <w:r w:rsidRPr="00E8009A">
        <w:rPr>
          <w:rFonts w:ascii="Times New Roman" w:eastAsia="Arial" w:hAnsi="Times New Roman" w:cs="Times New Roman"/>
          <w:sz w:val="24"/>
          <w:szCs w:val="24"/>
        </w:rPr>
        <w:t xml:space="preserve"> se centran en el caso de los estudiantes en problemas sobre el acceso restringido a la tecnología y a los servicios de apoyo, la falta de habilidades tecnológicas, los dispositivos electrónicos disponibles, limitadas habilidades de lectura y comprensión, y sorprendentemente, resistencia en el manejo de las tecnologías virtuales de apoyo al proceso enseñanza - aprendizaje. Por otra parte, los problemas que se presentan con el profesorado: el abuso del uso por encima de la reflexión pedagógica, la falta de formación para el diseño e implementación de ambientes virtuales y la velocidad de los cambios</w:t>
      </w:r>
      <w:r w:rsidR="00D5182A">
        <w:rPr>
          <w:rFonts w:ascii="Times New Roman" w:eastAsia="Arial" w:hAnsi="Times New Roman" w:cs="Times New Roman"/>
          <w:sz w:val="24"/>
          <w:szCs w:val="24"/>
        </w:rPr>
        <w:t xml:space="preserve"> (Rodríguez, 2011)</w:t>
      </w:r>
      <w:r w:rsidRPr="00E8009A">
        <w:rPr>
          <w:rFonts w:ascii="Times New Roman" w:eastAsia="Arial" w:hAnsi="Times New Roman" w:cs="Times New Roman"/>
          <w:sz w:val="24"/>
          <w:szCs w:val="24"/>
        </w:rPr>
        <w:t>.</w:t>
      </w:r>
    </w:p>
    <w:p w14:paraId="0980DE97" w14:textId="77777777" w:rsidR="005A5FA4" w:rsidRDefault="005A5FA4" w:rsidP="001721A2">
      <w:pPr>
        <w:spacing w:after="0" w:line="360" w:lineRule="auto"/>
        <w:jc w:val="center"/>
        <w:rPr>
          <w:rFonts w:ascii="Times New Roman" w:eastAsia="Arial" w:hAnsi="Times New Roman" w:cs="Times New Roman"/>
          <w:b/>
          <w:sz w:val="32"/>
          <w:szCs w:val="32"/>
        </w:rPr>
      </w:pPr>
    </w:p>
    <w:p w14:paraId="19058D25" w14:textId="5DDD2FD5" w:rsidR="00A566CA" w:rsidRPr="006E2E2C" w:rsidRDefault="00E8009A" w:rsidP="001721A2">
      <w:pPr>
        <w:spacing w:after="0" w:line="360" w:lineRule="auto"/>
        <w:jc w:val="center"/>
        <w:rPr>
          <w:rFonts w:ascii="Times New Roman" w:eastAsia="Arial" w:hAnsi="Times New Roman" w:cs="Times New Roman"/>
          <w:b/>
          <w:sz w:val="32"/>
          <w:szCs w:val="32"/>
        </w:rPr>
      </w:pPr>
      <w:r w:rsidRPr="006E2E2C">
        <w:rPr>
          <w:rFonts w:ascii="Times New Roman" w:eastAsia="Arial" w:hAnsi="Times New Roman" w:cs="Times New Roman"/>
          <w:b/>
          <w:sz w:val="32"/>
          <w:szCs w:val="32"/>
        </w:rPr>
        <w:t>Método</w:t>
      </w:r>
    </w:p>
    <w:p w14:paraId="05048F99" w14:textId="77777777" w:rsidR="00A566CA" w:rsidRPr="00E8009A" w:rsidRDefault="00E8009A" w:rsidP="001721A2">
      <w:pPr>
        <w:spacing w:after="0" w:line="360" w:lineRule="auto"/>
        <w:jc w:val="both"/>
        <w:rPr>
          <w:rFonts w:ascii="Times New Roman" w:eastAsia="Arial" w:hAnsi="Times New Roman" w:cs="Times New Roman"/>
          <w:sz w:val="24"/>
          <w:szCs w:val="24"/>
        </w:rPr>
      </w:pPr>
      <w:r w:rsidRPr="00E8009A">
        <w:rPr>
          <w:rFonts w:ascii="Times New Roman" w:eastAsia="Arial" w:hAnsi="Times New Roman" w:cs="Times New Roman"/>
          <w:sz w:val="24"/>
          <w:szCs w:val="24"/>
        </w:rPr>
        <w:t>La investigación realizada en el presente trabajo es de tipo cuantitativa, longitudinal, no experimental - transaccional, debido a que el instrumento diseñado se aplicó en un momento único, con la finalidad de medir que tipo de dispositivo utilizan los estudiantes, para el acceso a la información. Las encuestas fueron aplicadas en 2013 y 2019.</w:t>
      </w:r>
    </w:p>
    <w:p w14:paraId="1B059B2E" w14:textId="77777777" w:rsidR="00A566CA" w:rsidRPr="00E8009A" w:rsidRDefault="00E8009A" w:rsidP="001721A2">
      <w:pPr>
        <w:spacing w:after="0" w:line="360" w:lineRule="auto"/>
        <w:jc w:val="both"/>
        <w:rPr>
          <w:rFonts w:ascii="Times New Roman" w:eastAsia="Arial" w:hAnsi="Times New Roman" w:cs="Times New Roman"/>
          <w:sz w:val="24"/>
          <w:szCs w:val="24"/>
        </w:rPr>
      </w:pPr>
      <w:r w:rsidRPr="00E8009A">
        <w:rPr>
          <w:rFonts w:ascii="Times New Roman" w:eastAsia="Arial" w:hAnsi="Times New Roman" w:cs="Times New Roman"/>
          <w:sz w:val="24"/>
          <w:szCs w:val="24"/>
        </w:rPr>
        <w:t xml:space="preserve">En 2013 se aplicaron 140 encuestas en forma física a estudiantes de 2do, 3ro, 5to, 6to y 7to. de la Licenciatura en Gastronomía de una población estudiantil de 219 estudiantes, tomando en consideración como criterio de selección a los estudiantes que cursan asignaturas del laboratorio de Producción Gastronómica. </w:t>
      </w:r>
    </w:p>
    <w:p w14:paraId="411EE8D6" w14:textId="77777777" w:rsidR="00A566CA" w:rsidRPr="00E8009A" w:rsidRDefault="00E8009A" w:rsidP="001721A2">
      <w:pPr>
        <w:spacing w:after="0" w:line="360" w:lineRule="auto"/>
        <w:jc w:val="both"/>
        <w:rPr>
          <w:rFonts w:ascii="Times New Roman" w:eastAsia="Arial" w:hAnsi="Times New Roman" w:cs="Times New Roman"/>
          <w:sz w:val="24"/>
          <w:szCs w:val="24"/>
        </w:rPr>
      </w:pPr>
      <w:r w:rsidRPr="00E8009A">
        <w:rPr>
          <w:rFonts w:ascii="Times New Roman" w:eastAsia="Arial" w:hAnsi="Times New Roman" w:cs="Times New Roman"/>
          <w:sz w:val="24"/>
          <w:szCs w:val="24"/>
        </w:rPr>
        <w:lastRenderedPageBreak/>
        <w:t xml:space="preserve">En el 2019, se aplicaron 125 encuestas a estudiantes de 1ro. a 8vo. Semestre de la Licenciatura en Gastronomía y de 1ro. a 2do. de la Licenciatura en Enología, el criterio de selección fue una muestra de la población estudiantil que cursan las asignaturas en la plataforma </w:t>
      </w:r>
      <w:proofErr w:type="spellStart"/>
      <w:r w:rsidRPr="00E8009A">
        <w:rPr>
          <w:rFonts w:ascii="Times New Roman" w:eastAsia="Arial" w:hAnsi="Times New Roman" w:cs="Times New Roman"/>
          <w:sz w:val="24"/>
          <w:szCs w:val="24"/>
        </w:rPr>
        <w:t>Classroom</w:t>
      </w:r>
      <w:proofErr w:type="spellEnd"/>
      <w:r w:rsidRPr="00E8009A">
        <w:rPr>
          <w:rFonts w:ascii="Times New Roman" w:eastAsia="Arial" w:hAnsi="Times New Roman" w:cs="Times New Roman"/>
          <w:sz w:val="24"/>
          <w:szCs w:val="24"/>
        </w:rPr>
        <w:t xml:space="preserve"> o Blackboard, de una población estudiantil de 180 estudiantes.</w:t>
      </w:r>
    </w:p>
    <w:p w14:paraId="59D72B43" w14:textId="77777777" w:rsidR="00E8009A" w:rsidRPr="00180C2F" w:rsidRDefault="00E8009A" w:rsidP="001721A2">
      <w:pPr>
        <w:spacing w:after="0" w:line="360" w:lineRule="auto"/>
        <w:jc w:val="both"/>
        <w:rPr>
          <w:rFonts w:ascii="Times New Roman" w:eastAsia="Arial" w:hAnsi="Times New Roman" w:cs="Times New Roman"/>
          <w:sz w:val="24"/>
          <w:szCs w:val="24"/>
        </w:rPr>
      </w:pPr>
      <w:r w:rsidRPr="00180C2F">
        <w:rPr>
          <w:rFonts w:ascii="Times New Roman" w:eastAsia="Arial" w:hAnsi="Times New Roman" w:cs="Times New Roman"/>
          <w:sz w:val="24"/>
          <w:szCs w:val="24"/>
        </w:rPr>
        <w:t>La fórmula utilizada para el cálculo del tamaño de la muestra es la siguiente:</w:t>
      </w:r>
    </w:p>
    <w:p w14:paraId="2EA39B28" w14:textId="2FE80306" w:rsidR="00D5182A" w:rsidRDefault="00E8009A" w:rsidP="005A5FA4">
      <w:pPr>
        <w:spacing w:before="240" w:after="240" w:line="360" w:lineRule="auto"/>
        <w:jc w:val="center"/>
        <w:rPr>
          <w:rFonts w:ascii="Times New Roman" w:eastAsia="Arial" w:hAnsi="Times New Roman" w:cs="Times New Roman"/>
          <w:sz w:val="24"/>
          <w:szCs w:val="24"/>
        </w:rPr>
      </w:pPr>
      <m:oMathPara>
        <m:oMath>
          <m:r>
            <w:rPr>
              <w:rFonts w:ascii="Cambria Math" w:eastAsia="Arial" w:hAnsi="Cambria Math" w:cs="Times New Roman"/>
              <w:sz w:val="24"/>
              <w:szCs w:val="24"/>
            </w:rPr>
            <m:t xml:space="preserve">n= </m:t>
          </m:r>
          <m:f>
            <m:fPr>
              <m:ctrlPr>
                <w:rPr>
                  <w:rFonts w:ascii="Cambria Math" w:eastAsia="Arial" w:hAnsi="Cambria Math" w:cs="Times New Roman"/>
                  <w:i/>
                  <w:sz w:val="24"/>
                  <w:szCs w:val="24"/>
                </w:rPr>
              </m:ctrlPr>
            </m:fPr>
            <m:num>
              <m:r>
                <w:rPr>
                  <w:rFonts w:ascii="Cambria Math" w:eastAsia="Arial" w:hAnsi="Cambria Math" w:cs="Times New Roman"/>
                  <w:sz w:val="24"/>
                  <w:szCs w:val="24"/>
                </w:rPr>
                <m:t>Z²*N*p*q</m:t>
              </m:r>
            </m:num>
            <m:den>
              <m:r>
                <w:rPr>
                  <w:rFonts w:ascii="Cambria Math" w:eastAsia="Arial" w:hAnsi="Cambria Math" w:cs="Times New Roman"/>
                  <w:sz w:val="24"/>
                  <w:szCs w:val="24"/>
                </w:rPr>
                <m:t>∈2(N-1)+Z2*p*q</m:t>
              </m:r>
            </m:den>
          </m:f>
        </m:oMath>
      </m:oMathPara>
    </w:p>
    <w:p w14:paraId="558423FF" w14:textId="77777777" w:rsidR="00E8009A" w:rsidRDefault="00E8009A" w:rsidP="005A5FA4">
      <w:pPr>
        <w:spacing w:after="0"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Dónde:</w:t>
      </w:r>
    </w:p>
    <w:p w14:paraId="4965DF01" w14:textId="77777777" w:rsidR="00E8009A" w:rsidRDefault="00E8009A" w:rsidP="005A5FA4">
      <w:pPr>
        <w:pStyle w:val="Prrafodelista"/>
        <w:numPr>
          <w:ilvl w:val="0"/>
          <w:numId w:val="1"/>
        </w:numPr>
        <w:spacing w:after="0" w:line="360" w:lineRule="auto"/>
        <w:jc w:val="both"/>
        <w:rPr>
          <w:rFonts w:ascii="Times New Roman" w:eastAsia="Arial" w:hAnsi="Times New Roman" w:cs="Times New Roman"/>
          <w:sz w:val="24"/>
          <w:szCs w:val="24"/>
        </w:rPr>
      </w:pPr>
      <w:r w:rsidRPr="00180C2F">
        <w:rPr>
          <w:rFonts w:ascii="Times New Roman" w:eastAsia="Arial" w:hAnsi="Times New Roman" w:cs="Times New Roman"/>
          <w:sz w:val="24"/>
          <w:szCs w:val="24"/>
        </w:rPr>
        <w:t>Z = Nivel de confianza.</w:t>
      </w:r>
    </w:p>
    <w:p w14:paraId="6428FC62" w14:textId="77777777" w:rsidR="00E8009A" w:rsidRDefault="00E8009A" w:rsidP="005A5FA4">
      <w:pPr>
        <w:pStyle w:val="Prrafodelista"/>
        <w:numPr>
          <w:ilvl w:val="0"/>
          <w:numId w:val="1"/>
        </w:numPr>
        <w:spacing w:after="0"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N =Total de la población.</w:t>
      </w:r>
    </w:p>
    <w:p w14:paraId="13671F56" w14:textId="77777777" w:rsidR="00E8009A" w:rsidRDefault="00E8009A" w:rsidP="005A5FA4">
      <w:pPr>
        <w:pStyle w:val="Prrafodelista"/>
        <w:numPr>
          <w:ilvl w:val="0"/>
          <w:numId w:val="1"/>
        </w:numPr>
        <w:spacing w:after="0" w:line="360" w:lineRule="auto"/>
        <w:jc w:val="both"/>
        <w:rPr>
          <w:rFonts w:ascii="Times New Roman" w:eastAsia="Arial" w:hAnsi="Times New Roman" w:cs="Times New Roman"/>
          <w:sz w:val="24"/>
          <w:szCs w:val="24"/>
        </w:rPr>
      </w:pPr>
      <w:r w:rsidRPr="00180C2F">
        <w:rPr>
          <w:rFonts w:ascii="Times New Roman" w:eastAsia="Arial" w:hAnsi="Times New Roman" w:cs="Times New Roman"/>
          <w:sz w:val="24"/>
          <w:szCs w:val="24"/>
        </w:rPr>
        <w:t>P</w:t>
      </w:r>
      <w:r>
        <w:rPr>
          <w:rFonts w:ascii="Times New Roman" w:eastAsia="Arial" w:hAnsi="Times New Roman" w:cs="Times New Roman"/>
          <w:sz w:val="24"/>
          <w:szCs w:val="24"/>
        </w:rPr>
        <w:t xml:space="preserve"> = </w:t>
      </w:r>
      <w:r w:rsidRPr="00180C2F">
        <w:rPr>
          <w:rFonts w:ascii="Times New Roman" w:eastAsia="Arial" w:hAnsi="Times New Roman" w:cs="Times New Roman"/>
          <w:sz w:val="24"/>
          <w:szCs w:val="24"/>
        </w:rPr>
        <w:t>Población a favor</w:t>
      </w:r>
    </w:p>
    <w:p w14:paraId="7629D0A6" w14:textId="77777777" w:rsidR="00E8009A" w:rsidRDefault="00E8009A" w:rsidP="005A5FA4">
      <w:pPr>
        <w:pStyle w:val="Prrafodelista"/>
        <w:numPr>
          <w:ilvl w:val="0"/>
          <w:numId w:val="1"/>
        </w:numPr>
        <w:spacing w:after="0" w:line="360" w:lineRule="auto"/>
        <w:jc w:val="both"/>
        <w:rPr>
          <w:rFonts w:ascii="Times New Roman" w:eastAsia="Arial" w:hAnsi="Times New Roman" w:cs="Times New Roman"/>
          <w:sz w:val="24"/>
          <w:szCs w:val="24"/>
        </w:rPr>
      </w:pPr>
      <w:r w:rsidRPr="00180C2F">
        <w:rPr>
          <w:rFonts w:ascii="Times New Roman" w:eastAsia="Arial" w:hAnsi="Times New Roman" w:cs="Times New Roman"/>
          <w:sz w:val="24"/>
          <w:szCs w:val="24"/>
        </w:rPr>
        <w:t>q = Población en contra.</w:t>
      </w:r>
    </w:p>
    <w:p w14:paraId="3D36692A" w14:textId="77777777" w:rsidR="00E8009A" w:rsidRDefault="00E8009A" w:rsidP="005A5FA4">
      <w:pPr>
        <w:pStyle w:val="Prrafodelista"/>
        <w:numPr>
          <w:ilvl w:val="0"/>
          <w:numId w:val="1"/>
        </w:numPr>
        <w:spacing w:after="0" w:line="360" w:lineRule="auto"/>
        <w:jc w:val="both"/>
        <w:rPr>
          <w:rFonts w:ascii="Times New Roman" w:eastAsia="Arial" w:hAnsi="Times New Roman" w:cs="Times New Roman"/>
          <w:sz w:val="24"/>
          <w:szCs w:val="24"/>
        </w:rPr>
      </w:pPr>
      <w:r w:rsidRPr="00180C2F">
        <w:rPr>
          <w:rFonts w:ascii="Cambria Math" w:eastAsia="Arial" w:hAnsi="Cambria Math" w:cs="Cambria Math"/>
          <w:sz w:val="24"/>
          <w:szCs w:val="24"/>
        </w:rPr>
        <w:t>∈</w:t>
      </w:r>
      <w:r>
        <w:rPr>
          <w:rFonts w:ascii="Times New Roman" w:eastAsia="Arial" w:hAnsi="Times New Roman" w:cs="Times New Roman"/>
          <w:sz w:val="24"/>
          <w:szCs w:val="24"/>
        </w:rPr>
        <w:t xml:space="preserve"> = </w:t>
      </w:r>
      <w:r w:rsidRPr="00180C2F">
        <w:rPr>
          <w:rFonts w:ascii="Times New Roman" w:eastAsia="Arial" w:hAnsi="Times New Roman" w:cs="Times New Roman"/>
          <w:sz w:val="24"/>
          <w:szCs w:val="24"/>
        </w:rPr>
        <w:t>Error de estimació</w:t>
      </w:r>
      <w:r>
        <w:rPr>
          <w:rFonts w:ascii="Times New Roman" w:eastAsia="Arial" w:hAnsi="Times New Roman" w:cs="Times New Roman"/>
          <w:sz w:val="24"/>
          <w:szCs w:val="24"/>
        </w:rPr>
        <w:t>n</w:t>
      </w:r>
      <w:r w:rsidRPr="00180C2F">
        <w:rPr>
          <w:rFonts w:ascii="Times New Roman" w:eastAsia="Arial" w:hAnsi="Times New Roman" w:cs="Times New Roman"/>
          <w:sz w:val="24"/>
          <w:szCs w:val="24"/>
        </w:rPr>
        <w:t>.</w:t>
      </w:r>
    </w:p>
    <w:p w14:paraId="6B6D49A5" w14:textId="77777777" w:rsidR="00E8009A" w:rsidRPr="00180C2F" w:rsidRDefault="00E8009A" w:rsidP="005A5FA4">
      <w:pPr>
        <w:pStyle w:val="Prrafodelista"/>
        <w:numPr>
          <w:ilvl w:val="0"/>
          <w:numId w:val="1"/>
        </w:numPr>
        <w:spacing w:after="0" w:line="360" w:lineRule="auto"/>
        <w:jc w:val="both"/>
        <w:rPr>
          <w:rFonts w:ascii="Times New Roman" w:eastAsia="Arial" w:hAnsi="Times New Roman" w:cs="Times New Roman"/>
          <w:sz w:val="24"/>
          <w:szCs w:val="24"/>
        </w:rPr>
      </w:pPr>
      <w:r w:rsidRPr="00180C2F">
        <w:rPr>
          <w:rFonts w:ascii="Cambria Math" w:eastAsia="Arial" w:hAnsi="Cambria Math" w:cs="Cambria Math"/>
          <w:sz w:val="24"/>
          <w:szCs w:val="24"/>
        </w:rPr>
        <w:t>𝑛</w:t>
      </w:r>
      <w:r w:rsidRPr="00180C2F">
        <w:rPr>
          <w:rFonts w:ascii="Times New Roman" w:eastAsia="Arial" w:hAnsi="Times New Roman" w:cs="Times New Roman"/>
          <w:sz w:val="24"/>
          <w:szCs w:val="24"/>
        </w:rPr>
        <w:t>=</w:t>
      </w:r>
      <w:r w:rsidR="00D5182A">
        <w:rPr>
          <w:rFonts w:ascii="Times New Roman" w:eastAsia="Arial" w:hAnsi="Times New Roman" w:cs="Times New Roman"/>
          <w:sz w:val="24"/>
          <w:szCs w:val="24"/>
        </w:rPr>
        <w:t xml:space="preserve"> </w:t>
      </w:r>
      <w:r w:rsidRPr="00180C2F">
        <w:rPr>
          <w:rFonts w:ascii="Times New Roman" w:eastAsia="Arial" w:hAnsi="Times New Roman" w:cs="Times New Roman"/>
          <w:sz w:val="24"/>
          <w:szCs w:val="24"/>
        </w:rPr>
        <w:t>Tamaño de la muestra</w:t>
      </w:r>
    </w:p>
    <w:p w14:paraId="2CD7B510" w14:textId="77777777" w:rsidR="005A5FA4" w:rsidRDefault="005A5FA4" w:rsidP="005A5FA4">
      <w:pPr>
        <w:spacing w:after="0" w:line="360" w:lineRule="auto"/>
        <w:jc w:val="center"/>
        <w:rPr>
          <w:rFonts w:ascii="Times New Roman" w:eastAsia="Arial" w:hAnsi="Times New Roman" w:cs="Times New Roman"/>
          <w:b/>
          <w:sz w:val="32"/>
          <w:szCs w:val="32"/>
        </w:rPr>
      </w:pPr>
    </w:p>
    <w:p w14:paraId="4D38CFE5" w14:textId="5713C775" w:rsidR="00A566CA" w:rsidRPr="006E2E2C" w:rsidRDefault="00E8009A" w:rsidP="005A5FA4">
      <w:pPr>
        <w:spacing w:after="0" w:line="360" w:lineRule="auto"/>
        <w:jc w:val="center"/>
        <w:rPr>
          <w:rFonts w:ascii="Times New Roman" w:eastAsia="Arial" w:hAnsi="Times New Roman" w:cs="Times New Roman"/>
          <w:b/>
          <w:sz w:val="32"/>
          <w:szCs w:val="32"/>
        </w:rPr>
      </w:pPr>
      <w:r w:rsidRPr="006E2E2C">
        <w:rPr>
          <w:rFonts w:ascii="Times New Roman" w:eastAsia="Arial" w:hAnsi="Times New Roman" w:cs="Times New Roman"/>
          <w:b/>
          <w:sz w:val="32"/>
          <w:szCs w:val="32"/>
        </w:rPr>
        <w:t>Resultados</w:t>
      </w:r>
    </w:p>
    <w:p w14:paraId="178C58CA" w14:textId="77777777" w:rsidR="00A566CA" w:rsidRPr="00E8009A" w:rsidRDefault="00E8009A" w:rsidP="005A5FA4">
      <w:pPr>
        <w:spacing w:after="0" w:line="360" w:lineRule="auto"/>
        <w:jc w:val="both"/>
        <w:rPr>
          <w:rFonts w:ascii="Times New Roman" w:eastAsia="Arial" w:hAnsi="Times New Roman" w:cs="Times New Roman"/>
          <w:sz w:val="24"/>
          <w:szCs w:val="24"/>
        </w:rPr>
      </w:pPr>
      <w:r w:rsidRPr="00E8009A">
        <w:rPr>
          <w:rFonts w:ascii="Times New Roman" w:eastAsia="Arial" w:hAnsi="Times New Roman" w:cs="Times New Roman"/>
          <w:sz w:val="24"/>
          <w:szCs w:val="24"/>
        </w:rPr>
        <w:t xml:space="preserve">A </w:t>
      </w:r>
      <w:proofErr w:type="gramStart"/>
      <w:r w:rsidRPr="00E8009A">
        <w:rPr>
          <w:rFonts w:ascii="Times New Roman" w:eastAsia="Arial" w:hAnsi="Times New Roman" w:cs="Times New Roman"/>
          <w:sz w:val="24"/>
          <w:szCs w:val="24"/>
        </w:rPr>
        <w:t>continuación</w:t>
      </w:r>
      <w:proofErr w:type="gramEnd"/>
      <w:r w:rsidRPr="00E8009A">
        <w:rPr>
          <w:rFonts w:ascii="Times New Roman" w:eastAsia="Arial" w:hAnsi="Times New Roman" w:cs="Times New Roman"/>
          <w:sz w:val="24"/>
          <w:szCs w:val="24"/>
        </w:rPr>
        <w:t xml:space="preserve"> se expresan los principales resultados obtenidos en las encuestas aplicadas en 2013 y 2019.</w:t>
      </w:r>
    </w:p>
    <w:p w14:paraId="7E36F3A1" w14:textId="77777777" w:rsidR="00A566CA" w:rsidRDefault="00E8009A" w:rsidP="005A5FA4">
      <w:pPr>
        <w:spacing w:after="0" w:line="360" w:lineRule="auto"/>
        <w:jc w:val="both"/>
        <w:rPr>
          <w:rFonts w:ascii="Times New Roman" w:eastAsia="Arial" w:hAnsi="Times New Roman" w:cs="Times New Roman"/>
          <w:sz w:val="24"/>
          <w:szCs w:val="24"/>
        </w:rPr>
      </w:pPr>
      <w:proofErr w:type="gramStart"/>
      <w:r w:rsidRPr="00E8009A">
        <w:rPr>
          <w:rFonts w:ascii="Times New Roman" w:eastAsia="Arial" w:hAnsi="Times New Roman" w:cs="Times New Roman"/>
          <w:sz w:val="24"/>
          <w:szCs w:val="24"/>
        </w:rPr>
        <w:t>En relación a</w:t>
      </w:r>
      <w:proofErr w:type="gramEnd"/>
      <w:r w:rsidRPr="00E8009A">
        <w:rPr>
          <w:rFonts w:ascii="Times New Roman" w:eastAsia="Arial" w:hAnsi="Times New Roman" w:cs="Times New Roman"/>
          <w:sz w:val="24"/>
          <w:szCs w:val="24"/>
        </w:rPr>
        <w:t xml:space="preserve"> la pregunta ¿Qué tipo de dispositivos utilizas más para conectarte a internet? En la Figura 1, encontramos que en 2013 el 71% de los encuestados utilizaban laptop y solo el 18% utilizaba el celular como dispositivos para conexión a internet. En contraste, en 2019 el resultado fue que el dispositivo más usado fue el celular con el 77</w:t>
      </w:r>
      <w:proofErr w:type="gramStart"/>
      <w:r w:rsidRPr="00E8009A">
        <w:rPr>
          <w:rFonts w:ascii="Times New Roman" w:eastAsia="Arial" w:hAnsi="Times New Roman" w:cs="Times New Roman"/>
          <w:sz w:val="24"/>
          <w:szCs w:val="24"/>
        </w:rPr>
        <w:t>%  y</w:t>
      </w:r>
      <w:proofErr w:type="gramEnd"/>
      <w:r w:rsidRPr="00E8009A">
        <w:rPr>
          <w:rFonts w:ascii="Times New Roman" w:eastAsia="Arial" w:hAnsi="Times New Roman" w:cs="Times New Roman"/>
          <w:sz w:val="24"/>
          <w:szCs w:val="24"/>
        </w:rPr>
        <w:t xml:space="preserve"> solo el 19% utiliza las laptops. En la gráfica se observa, que para 2019, ninguno de los estudiantes indicó el uso de las tabletas.</w:t>
      </w:r>
    </w:p>
    <w:p w14:paraId="1D2D54D0" w14:textId="7AF06A6F" w:rsidR="00A566CA" w:rsidRPr="00E8009A" w:rsidRDefault="00A07747" w:rsidP="00A07747">
      <w:pPr>
        <w:spacing w:after="0" w:line="360" w:lineRule="auto"/>
        <w:jc w:val="center"/>
        <w:rPr>
          <w:rFonts w:ascii="Times New Roman" w:eastAsia="Arial" w:hAnsi="Times New Roman" w:cs="Times New Roman"/>
          <w:sz w:val="24"/>
          <w:szCs w:val="24"/>
        </w:rPr>
      </w:pPr>
      <w:r w:rsidRPr="00A07747">
        <w:rPr>
          <w:rFonts w:ascii="Times New Roman" w:eastAsia="Arial" w:hAnsi="Times New Roman" w:cs="Times New Roman"/>
          <w:b/>
          <w:sz w:val="24"/>
          <w:szCs w:val="24"/>
        </w:rPr>
        <w:lastRenderedPageBreak/>
        <w:t>Figura 1</w:t>
      </w:r>
      <w:r>
        <w:rPr>
          <w:rFonts w:ascii="Times New Roman" w:eastAsia="Arial" w:hAnsi="Times New Roman" w:cs="Times New Roman"/>
          <w:sz w:val="24"/>
          <w:szCs w:val="24"/>
        </w:rPr>
        <w:t>. T</w:t>
      </w:r>
      <w:r w:rsidRPr="00A07747">
        <w:rPr>
          <w:rFonts w:ascii="Times New Roman" w:eastAsia="Arial" w:hAnsi="Times New Roman" w:cs="Times New Roman"/>
          <w:sz w:val="24"/>
          <w:szCs w:val="24"/>
        </w:rPr>
        <w:t xml:space="preserve">ipo de Dispositivo </w:t>
      </w:r>
      <w:r>
        <w:rPr>
          <w:rFonts w:ascii="Times New Roman" w:eastAsia="Arial" w:hAnsi="Times New Roman" w:cs="Times New Roman"/>
          <w:sz w:val="24"/>
          <w:szCs w:val="24"/>
        </w:rPr>
        <w:t xml:space="preserve">que </w:t>
      </w:r>
      <w:r w:rsidRPr="00A07747">
        <w:rPr>
          <w:rFonts w:ascii="Times New Roman" w:eastAsia="Arial" w:hAnsi="Times New Roman" w:cs="Times New Roman"/>
          <w:sz w:val="24"/>
          <w:szCs w:val="24"/>
        </w:rPr>
        <w:t xml:space="preserve">más </w:t>
      </w:r>
      <w:r>
        <w:rPr>
          <w:rFonts w:ascii="Times New Roman" w:eastAsia="Arial" w:hAnsi="Times New Roman" w:cs="Times New Roman"/>
          <w:sz w:val="24"/>
          <w:szCs w:val="24"/>
        </w:rPr>
        <w:t xml:space="preserve">se utiliza </w:t>
      </w:r>
      <w:r w:rsidRPr="00A07747">
        <w:rPr>
          <w:rFonts w:ascii="Times New Roman" w:eastAsia="Arial" w:hAnsi="Times New Roman" w:cs="Times New Roman"/>
          <w:sz w:val="24"/>
          <w:szCs w:val="24"/>
        </w:rPr>
        <w:t>para conectar</w:t>
      </w:r>
      <w:r>
        <w:rPr>
          <w:rFonts w:ascii="Times New Roman" w:eastAsia="Arial" w:hAnsi="Times New Roman" w:cs="Times New Roman"/>
          <w:sz w:val="24"/>
          <w:szCs w:val="24"/>
        </w:rPr>
        <w:t>se a Internet.</w:t>
      </w:r>
      <w:r>
        <w:rPr>
          <w:rFonts w:ascii="Times New Roman" w:eastAsia="Arial" w:hAnsi="Times New Roman" w:cs="Times New Roman"/>
          <w:noProof/>
          <w:sz w:val="24"/>
          <w:szCs w:val="24"/>
        </w:rPr>
        <w:drawing>
          <wp:inline distT="0" distB="0" distL="0" distR="0" wp14:anchorId="3B198496" wp14:editId="05F292F2">
            <wp:extent cx="5170170" cy="3157855"/>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70170" cy="3157855"/>
                    </a:xfrm>
                    <a:prstGeom prst="rect">
                      <a:avLst/>
                    </a:prstGeom>
                    <a:noFill/>
                  </pic:spPr>
                </pic:pic>
              </a:graphicData>
            </a:graphic>
          </wp:inline>
        </w:drawing>
      </w:r>
      <w:r w:rsidR="00A84E2B" w:rsidRPr="00A84E2B">
        <w:rPr>
          <w:rFonts w:ascii="Times New Roman" w:eastAsia="Arial" w:hAnsi="Times New Roman" w:cs="Times New Roman"/>
          <w:sz w:val="24"/>
          <w:szCs w:val="24"/>
        </w:rPr>
        <w:t xml:space="preserve"> </w:t>
      </w:r>
      <w:r w:rsidR="00A84E2B">
        <w:rPr>
          <w:rFonts w:ascii="Times New Roman" w:eastAsia="Arial" w:hAnsi="Times New Roman" w:cs="Times New Roman"/>
          <w:sz w:val="24"/>
          <w:szCs w:val="24"/>
        </w:rPr>
        <w:t>Fuente: Elaboración Propia.</w:t>
      </w:r>
    </w:p>
    <w:p w14:paraId="6F1B63A3" w14:textId="77777777" w:rsidR="00A566CA" w:rsidRDefault="00E8009A" w:rsidP="00D5182A">
      <w:pPr>
        <w:spacing w:before="240" w:after="240" w:line="360" w:lineRule="auto"/>
        <w:jc w:val="both"/>
        <w:rPr>
          <w:rFonts w:ascii="Times New Roman" w:eastAsia="Arial" w:hAnsi="Times New Roman" w:cs="Times New Roman"/>
          <w:sz w:val="24"/>
          <w:szCs w:val="24"/>
        </w:rPr>
      </w:pPr>
      <w:r w:rsidRPr="00E8009A">
        <w:rPr>
          <w:rFonts w:ascii="Times New Roman" w:eastAsia="Arial" w:hAnsi="Times New Roman" w:cs="Times New Roman"/>
          <w:sz w:val="24"/>
          <w:szCs w:val="24"/>
        </w:rPr>
        <w:t>Cuando se les preguntó ¿Qué lugar utilizas más para conectarte a Internet? En la Figura 2 encontramos que en 2013 el 95% de los estudiantes encuestados respondieron que en casa y en 2019 desciende al 79%. Para 2019, se observa un incremento en los accesos en la Escuela al pasar del 4% (2013) al 18%.</w:t>
      </w:r>
    </w:p>
    <w:p w14:paraId="28885EBE" w14:textId="6A49ED51" w:rsidR="00D801E6" w:rsidRDefault="00D801E6" w:rsidP="00D5182A">
      <w:pPr>
        <w:spacing w:before="240" w:after="240" w:line="360" w:lineRule="auto"/>
        <w:jc w:val="both"/>
        <w:rPr>
          <w:rFonts w:ascii="Times New Roman" w:eastAsia="Arial" w:hAnsi="Times New Roman" w:cs="Times New Roman"/>
          <w:sz w:val="24"/>
          <w:szCs w:val="24"/>
        </w:rPr>
      </w:pPr>
    </w:p>
    <w:p w14:paraId="312239B5" w14:textId="090CA335" w:rsidR="005A5FA4" w:rsidRDefault="005A5FA4" w:rsidP="00D5182A">
      <w:pPr>
        <w:spacing w:before="240" w:after="240" w:line="360" w:lineRule="auto"/>
        <w:jc w:val="both"/>
        <w:rPr>
          <w:rFonts w:ascii="Times New Roman" w:eastAsia="Arial" w:hAnsi="Times New Roman" w:cs="Times New Roman"/>
          <w:sz w:val="24"/>
          <w:szCs w:val="24"/>
        </w:rPr>
      </w:pPr>
    </w:p>
    <w:p w14:paraId="44DDE28C" w14:textId="0F48FAD7" w:rsidR="005A5FA4" w:rsidRDefault="005A5FA4" w:rsidP="00D5182A">
      <w:pPr>
        <w:spacing w:before="240" w:after="240" w:line="360" w:lineRule="auto"/>
        <w:jc w:val="both"/>
        <w:rPr>
          <w:rFonts w:ascii="Times New Roman" w:eastAsia="Arial" w:hAnsi="Times New Roman" w:cs="Times New Roman"/>
          <w:sz w:val="24"/>
          <w:szCs w:val="24"/>
        </w:rPr>
      </w:pPr>
    </w:p>
    <w:p w14:paraId="7DCBC5BF" w14:textId="0D6E20B5" w:rsidR="005A5FA4" w:rsidRDefault="005A5FA4" w:rsidP="00D5182A">
      <w:pPr>
        <w:spacing w:before="240" w:after="240" w:line="360" w:lineRule="auto"/>
        <w:jc w:val="both"/>
        <w:rPr>
          <w:rFonts w:ascii="Times New Roman" w:eastAsia="Arial" w:hAnsi="Times New Roman" w:cs="Times New Roman"/>
          <w:sz w:val="24"/>
          <w:szCs w:val="24"/>
        </w:rPr>
      </w:pPr>
    </w:p>
    <w:p w14:paraId="54E97E05" w14:textId="1C945D7C" w:rsidR="005A5FA4" w:rsidRDefault="005A5FA4" w:rsidP="00D5182A">
      <w:pPr>
        <w:spacing w:before="240" w:after="240" w:line="360" w:lineRule="auto"/>
        <w:jc w:val="both"/>
        <w:rPr>
          <w:rFonts w:ascii="Times New Roman" w:eastAsia="Arial" w:hAnsi="Times New Roman" w:cs="Times New Roman"/>
          <w:sz w:val="24"/>
          <w:szCs w:val="24"/>
        </w:rPr>
      </w:pPr>
    </w:p>
    <w:p w14:paraId="02D32575" w14:textId="7950B0F3" w:rsidR="005A5FA4" w:rsidRDefault="005A5FA4" w:rsidP="00D5182A">
      <w:pPr>
        <w:spacing w:before="240" w:after="240" w:line="360" w:lineRule="auto"/>
        <w:jc w:val="both"/>
        <w:rPr>
          <w:rFonts w:ascii="Times New Roman" w:eastAsia="Arial" w:hAnsi="Times New Roman" w:cs="Times New Roman"/>
          <w:sz w:val="24"/>
          <w:szCs w:val="24"/>
        </w:rPr>
      </w:pPr>
    </w:p>
    <w:p w14:paraId="27A14401" w14:textId="70BAB027" w:rsidR="005A5FA4" w:rsidRDefault="005A5FA4" w:rsidP="00D5182A">
      <w:pPr>
        <w:spacing w:before="240" w:after="240" w:line="360" w:lineRule="auto"/>
        <w:jc w:val="both"/>
        <w:rPr>
          <w:rFonts w:ascii="Times New Roman" w:eastAsia="Arial" w:hAnsi="Times New Roman" w:cs="Times New Roman"/>
          <w:sz w:val="24"/>
          <w:szCs w:val="24"/>
        </w:rPr>
      </w:pPr>
    </w:p>
    <w:p w14:paraId="7D2BD022" w14:textId="77777777" w:rsidR="005A5FA4" w:rsidRDefault="005A5FA4" w:rsidP="00D5182A">
      <w:pPr>
        <w:spacing w:before="240" w:after="240" w:line="360" w:lineRule="auto"/>
        <w:jc w:val="both"/>
        <w:rPr>
          <w:rFonts w:ascii="Times New Roman" w:eastAsia="Arial" w:hAnsi="Times New Roman" w:cs="Times New Roman"/>
          <w:sz w:val="24"/>
          <w:szCs w:val="24"/>
        </w:rPr>
      </w:pPr>
    </w:p>
    <w:p w14:paraId="12A77199" w14:textId="36D353D6" w:rsidR="00D801E6" w:rsidRPr="00E8009A" w:rsidRDefault="00D801E6" w:rsidP="00D801E6">
      <w:pPr>
        <w:spacing w:after="0" w:line="360" w:lineRule="auto"/>
        <w:jc w:val="center"/>
        <w:rPr>
          <w:rFonts w:ascii="Times New Roman" w:eastAsia="Arial" w:hAnsi="Times New Roman" w:cs="Times New Roman"/>
          <w:sz w:val="24"/>
          <w:szCs w:val="24"/>
        </w:rPr>
      </w:pPr>
      <w:r w:rsidRPr="00D801E6">
        <w:rPr>
          <w:rFonts w:ascii="Times New Roman" w:eastAsia="Arial" w:hAnsi="Times New Roman" w:cs="Times New Roman"/>
          <w:b/>
          <w:sz w:val="24"/>
          <w:szCs w:val="24"/>
        </w:rPr>
        <w:lastRenderedPageBreak/>
        <w:t>Figura 2</w:t>
      </w:r>
      <w:r>
        <w:rPr>
          <w:rFonts w:ascii="Times New Roman" w:eastAsia="Arial" w:hAnsi="Times New Roman" w:cs="Times New Roman"/>
          <w:sz w:val="24"/>
          <w:szCs w:val="24"/>
        </w:rPr>
        <w:t>. L</w:t>
      </w:r>
      <w:r w:rsidRPr="00D801E6">
        <w:rPr>
          <w:rFonts w:ascii="Times New Roman" w:eastAsia="Arial" w:hAnsi="Times New Roman" w:cs="Times New Roman"/>
          <w:sz w:val="24"/>
          <w:szCs w:val="24"/>
        </w:rPr>
        <w:t xml:space="preserve">ugar </w:t>
      </w:r>
      <w:r>
        <w:rPr>
          <w:rFonts w:ascii="Times New Roman" w:eastAsia="Arial" w:hAnsi="Times New Roman" w:cs="Times New Roman"/>
          <w:sz w:val="24"/>
          <w:szCs w:val="24"/>
        </w:rPr>
        <w:t xml:space="preserve">qué más se </w:t>
      </w:r>
      <w:r w:rsidR="00C168FE">
        <w:rPr>
          <w:rFonts w:ascii="Times New Roman" w:eastAsia="Arial" w:hAnsi="Times New Roman" w:cs="Times New Roman"/>
          <w:sz w:val="24"/>
          <w:szCs w:val="24"/>
        </w:rPr>
        <w:t>utiliza</w:t>
      </w:r>
      <w:r>
        <w:rPr>
          <w:rFonts w:ascii="Times New Roman" w:eastAsia="Arial" w:hAnsi="Times New Roman" w:cs="Times New Roman"/>
          <w:sz w:val="24"/>
          <w:szCs w:val="24"/>
        </w:rPr>
        <w:t xml:space="preserve"> para conectarse a Internet.</w:t>
      </w:r>
    </w:p>
    <w:p w14:paraId="08CA4746" w14:textId="5A0FFC7F" w:rsidR="00A566CA" w:rsidRDefault="00D801E6" w:rsidP="00A84E2B">
      <w:pPr>
        <w:spacing w:after="0" w:line="360" w:lineRule="auto"/>
        <w:jc w:val="center"/>
        <w:rPr>
          <w:rFonts w:ascii="Times New Roman" w:eastAsia="Arial" w:hAnsi="Times New Roman" w:cs="Times New Roman"/>
          <w:sz w:val="24"/>
          <w:szCs w:val="24"/>
        </w:rPr>
      </w:pPr>
      <w:r>
        <w:rPr>
          <w:rFonts w:ascii="Times New Roman" w:eastAsia="Arial" w:hAnsi="Times New Roman" w:cs="Times New Roman"/>
          <w:noProof/>
          <w:sz w:val="24"/>
          <w:szCs w:val="24"/>
        </w:rPr>
        <w:drawing>
          <wp:inline distT="0" distB="0" distL="0" distR="0" wp14:anchorId="272BC276" wp14:editId="02783EDB">
            <wp:extent cx="5255260" cy="3237230"/>
            <wp:effectExtent l="0" t="0" r="254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5260" cy="3237230"/>
                    </a:xfrm>
                    <a:prstGeom prst="rect">
                      <a:avLst/>
                    </a:prstGeom>
                    <a:noFill/>
                  </pic:spPr>
                </pic:pic>
              </a:graphicData>
            </a:graphic>
          </wp:inline>
        </w:drawing>
      </w:r>
      <w:r w:rsidR="00A84E2B" w:rsidRPr="00A84E2B">
        <w:rPr>
          <w:rFonts w:ascii="Times New Roman" w:eastAsia="Arial" w:hAnsi="Times New Roman" w:cs="Times New Roman"/>
          <w:sz w:val="24"/>
          <w:szCs w:val="24"/>
        </w:rPr>
        <w:t xml:space="preserve"> </w:t>
      </w:r>
      <w:r w:rsidR="00A84E2B">
        <w:rPr>
          <w:rFonts w:ascii="Times New Roman" w:eastAsia="Arial" w:hAnsi="Times New Roman" w:cs="Times New Roman"/>
          <w:sz w:val="24"/>
          <w:szCs w:val="24"/>
        </w:rPr>
        <w:t>Fuente: Elaboración Propia.</w:t>
      </w:r>
    </w:p>
    <w:p w14:paraId="531D0100" w14:textId="77777777" w:rsidR="00A566CA" w:rsidRDefault="00E8009A" w:rsidP="005A5FA4">
      <w:pPr>
        <w:spacing w:after="0" w:line="360" w:lineRule="auto"/>
        <w:jc w:val="both"/>
        <w:rPr>
          <w:rFonts w:ascii="Times New Roman" w:eastAsia="Arial" w:hAnsi="Times New Roman" w:cs="Times New Roman"/>
          <w:sz w:val="24"/>
          <w:szCs w:val="24"/>
        </w:rPr>
      </w:pPr>
      <w:r w:rsidRPr="00E8009A">
        <w:rPr>
          <w:rFonts w:ascii="Times New Roman" w:eastAsia="Arial" w:hAnsi="Times New Roman" w:cs="Times New Roman"/>
          <w:sz w:val="24"/>
          <w:szCs w:val="24"/>
        </w:rPr>
        <w:t xml:space="preserve">En la figura 3, se observan los resultados obtenidos en relación a la frecuencia del uso de internet resaltando que la opción que </w:t>
      </w:r>
      <w:proofErr w:type="gramStart"/>
      <w:r w:rsidRPr="00E8009A">
        <w:rPr>
          <w:rFonts w:ascii="Times New Roman" w:eastAsia="Arial" w:hAnsi="Times New Roman" w:cs="Times New Roman"/>
          <w:sz w:val="24"/>
          <w:szCs w:val="24"/>
        </w:rPr>
        <w:t>mayor respuestas</w:t>
      </w:r>
      <w:proofErr w:type="gramEnd"/>
      <w:r w:rsidRPr="00E8009A">
        <w:rPr>
          <w:rFonts w:ascii="Times New Roman" w:eastAsia="Arial" w:hAnsi="Times New Roman" w:cs="Times New Roman"/>
          <w:sz w:val="24"/>
          <w:szCs w:val="24"/>
        </w:rPr>
        <w:t xml:space="preserve"> obtuvo fue el uso todos los días, sin embargo, hay una disminución del 7% del 2013 al 2019, al pasar del 90% al 83%. Y un incremento del 6% en el uso en la escuela, al pasar del 8% al 14% para el 2019.</w:t>
      </w:r>
    </w:p>
    <w:p w14:paraId="32568309" w14:textId="77777777" w:rsidR="00D801E6" w:rsidRDefault="00D801E6" w:rsidP="00D5182A">
      <w:pPr>
        <w:spacing w:before="240" w:after="240" w:line="360" w:lineRule="auto"/>
        <w:jc w:val="both"/>
        <w:rPr>
          <w:rFonts w:ascii="Times New Roman" w:eastAsia="Arial" w:hAnsi="Times New Roman" w:cs="Times New Roman"/>
          <w:sz w:val="24"/>
          <w:szCs w:val="24"/>
        </w:rPr>
      </w:pPr>
    </w:p>
    <w:p w14:paraId="55FB9197" w14:textId="77777777" w:rsidR="00D801E6" w:rsidRDefault="00D801E6" w:rsidP="00D5182A">
      <w:pPr>
        <w:spacing w:before="240" w:after="240" w:line="360" w:lineRule="auto"/>
        <w:jc w:val="both"/>
        <w:rPr>
          <w:rFonts w:ascii="Times New Roman" w:eastAsia="Arial" w:hAnsi="Times New Roman" w:cs="Times New Roman"/>
          <w:sz w:val="24"/>
          <w:szCs w:val="24"/>
        </w:rPr>
      </w:pPr>
    </w:p>
    <w:p w14:paraId="2F0D24B3" w14:textId="77777777" w:rsidR="00D801E6" w:rsidRDefault="00D801E6" w:rsidP="00D5182A">
      <w:pPr>
        <w:spacing w:before="240" w:after="240" w:line="360" w:lineRule="auto"/>
        <w:jc w:val="both"/>
        <w:rPr>
          <w:rFonts w:ascii="Times New Roman" w:eastAsia="Arial" w:hAnsi="Times New Roman" w:cs="Times New Roman"/>
          <w:sz w:val="24"/>
          <w:szCs w:val="24"/>
        </w:rPr>
      </w:pPr>
    </w:p>
    <w:p w14:paraId="2645AE83" w14:textId="77777777" w:rsidR="00D801E6" w:rsidRDefault="00D801E6" w:rsidP="00D5182A">
      <w:pPr>
        <w:spacing w:before="240" w:after="240" w:line="360" w:lineRule="auto"/>
        <w:jc w:val="both"/>
        <w:rPr>
          <w:rFonts w:ascii="Times New Roman" w:eastAsia="Arial" w:hAnsi="Times New Roman" w:cs="Times New Roman"/>
          <w:sz w:val="24"/>
          <w:szCs w:val="24"/>
        </w:rPr>
      </w:pPr>
    </w:p>
    <w:p w14:paraId="5A449601" w14:textId="77777777" w:rsidR="00D801E6" w:rsidRDefault="00D801E6" w:rsidP="00D5182A">
      <w:pPr>
        <w:spacing w:before="240" w:after="240" w:line="360" w:lineRule="auto"/>
        <w:jc w:val="both"/>
        <w:rPr>
          <w:rFonts w:ascii="Times New Roman" w:eastAsia="Arial" w:hAnsi="Times New Roman" w:cs="Times New Roman"/>
          <w:sz w:val="24"/>
          <w:szCs w:val="24"/>
        </w:rPr>
      </w:pPr>
    </w:p>
    <w:p w14:paraId="143B89F8" w14:textId="77777777" w:rsidR="00D801E6" w:rsidRDefault="00D801E6" w:rsidP="00D5182A">
      <w:pPr>
        <w:spacing w:before="240" w:after="240" w:line="360" w:lineRule="auto"/>
        <w:jc w:val="both"/>
        <w:rPr>
          <w:rFonts w:ascii="Times New Roman" w:eastAsia="Arial" w:hAnsi="Times New Roman" w:cs="Times New Roman"/>
          <w:sz w:val="24"/>
          <w:szCs w:val="24"/>
        </w:rPr>
      </w:pPr>
    </w:p>
    <w:p w14:paraId="4B28AE42" w14:textId="3E0640BC" w:rsidR="00D801E6" w:rsidRDefault="00D801E6" w:rsidP="00D5182A">
      <w:pPr>
        <w:spacing w:before="240" w:after="240" w:line="360" w:lineRule="auto"/>
        <w:jc w:val="both"/>
        <w:rPr>
          <w:rFonts w:ascii="Times New Roman" w:eastAsia="Arial" w:hAnsi="Times New Roman" w:cs="Times New Roman"/>
          <w:sz w:val="24"/>
          <w:szCs w:val="24"/>
        </w:rPr>
      </w:pPr>
    </w:p>
    <w:p w14:paraId="10EE326F" w14:textId="1D118067" w:rsidR="005A5FA4" w:rsidRDefault="005A5FA4" w:rsidP="00D5182A">
      <w:pPr>
        <w:spacing w:before="240" w:after="240" w:line="360" w:lineRule="auto"/>
        <w:jc w:val="both"/>
        <w:rPr>
          <w:rFonts w:ascii="Times New Roman" w:eastAsia="Arial" w:hAnsi="Times New Roman" w:cs="Times New Roman"/>
          <w:sz w:val="24"/>
          <w:szCs w:val="24"/>
        </w:rPr>
      </w:pPr>
    </w:p>
    <w:p w14:paraId="4377AC1C" w14:textId="77777777" w:rsidR="005A5FA4" w:rsidRDefault="005A5FA4" w:rsidP="00D5182A">
      <w:pPr>
        <w:spacing w:before="240" w:after="240" w:line="360" w:lineRule="auto"/>
        <w:jc w:val="both"/>
        <w:rPr>
          <w:rFonts w:ascii="Times New Roman" w:eastAsia="Arial" w:hAnsi="Times New Roman" w:cs="Times New Roman"/>
          <w:sz w:val="24"/>
          <w:szCs w:val="24"/>
        </w:rPr>
      </w:pPr>
    </w:p>
    <w:p w14:paraId="667442BC" w14:textId="58ACF0CD" w:rsidR="00D801E6" w:rsidRPr="00E8009A" w:rsidRDefault="00D801E6" w:rsidP="00D801E6">
      <w:pPr>
        <w:spacing w:before="240" w:after="0" w:line="360" w:lineRule="auto"/>
        <w:jc w:val="center"/>
        <w:rPr>
          <w:rFonts w:ascii="Times New Roman" w:eastAsia="Arial" w:hAnsi="Times New Roman" w:cs="Times New Roman"/>
          <w:sz w:val="24"/>
          <w:szCs w:val="24"/>
        </w:rPr>
      </w:pPr>
      <w:r w:rsidRPr="00D801E6">
        <w:rPr>
          <w:rFonts w:ascii="Times New Roman" w:eastAsia="Arial" w:hAnsi="Times New Roman" w:cs="Times New Roman"/>
          <w:b/>
          <w:sz w:val="24"/>
          <w:szCs w:val="24"/>
        </w:rPr>
        <w:lastRenderedPageBreak/>
        <w:t>Figura 3</w:t>
      </w:r>
      <w:r>
        <w:rPr>
          <w:rFonts w:ascii="Times New Roman" w:eastAsia="Arial" w:hAnsi="Times New Roman" w:cs="Times New Roman"/>
          <w:sz w:val="24"/>
          <w:szCs w:val="24"/>
        </w:rPr>
        <w:t>. F</w:t>
      </w:r>
      <w:r w:rsidRPr="00D801E6">
        <w:rPr>
          <w:rFonts w:ascii="Times New Roman" w:eastAsia="Arial" w:hAnsi="Times New Roman" w:cs="Times New Roman"/>
          <w:sz w:val="24"/>
          <w:szCs w:val="24"/>
        </w:rPr>
        <w:t>recuencia</w:t>
      </w:r>
      <w:r>
        <w:rPr>
          <w:rFonts w:ascii="Times New Roman" w:eastAsia="Arial" w:hAnsi="Times New Roman" w:cs="Times New Roman"/>
          <w:sz w:val="24"/>
          <w:szCs w:val="24"/>
        </w:rPr>
        <w:t xml:space="preserve"> de uso</w:t>
      </w:r>
      <w:r w:rsidRPr="00D801E6">
        <w:rPr>
          <w:rFonts w:ascii="Times New Roman" w:eastAsia="Arial" w:hAnsi="Times New Roman" w:cs="Times New Roman"/>
          <w:sz w:val="24"/>
          <w:szCs w:val="24"/>
        </w:rPr>
        <w:t xml:space="preserve"> </w:t>
      </w:r>
      <w:r>
        <w:rPr>
          <w:rFonts w:ascii="Times New Roman" w:eastAsia="Arial" w:hAnsi="Times New Roman" w:cs="Times New Roman"/>
          <w:sz w:val="24"/>
          <w:szCs w:val="24"/>
        </w:rPr>
        <w:t>del Internet a la semana.</w:t>
      </w:r>
    </w:p>
    <w:p w14:paraId="61B21F85" w14:textId="7CD432CD" w:rsidR="00A84E2B" w:rsidRPr="00E8009A" w:rsidRDefault="00D801E6" w:rsidP="00A84E2B">
      <w:pPr>
        <w:spacing w:after="0" w:line="360" w:lineRule="auto"/>
        <w:jc w:val="center"/>
        <w:rPr>
          <w:rFonts w:ascii="Times New Roman" w:eastAsia="Arial" w:hAnsi="Times New Roman" w:cs="Times New Roman"/>
          <w:sz w:val="24"/>
          <w:szCs w:val="24"/>
        </w:rPr>
      </w:pPr>
      <w:r>
        <w:rPr>
          <w:rFonts w:ascii="Times New Roman" w:eastAsia="Arial" w:hAnsi="Times New Roman" w:cs="Times New Roman"/>
          <w:noProof/>
          <w:sz w:val="24"/>
          <w:szCs w:val="24"/>
        </w:rPr>
        <w:drawing>
          <wp:inline distT="0" distB="0" distL="0" distR="0" wp14:anchorId="1D9E084A" wp14:editId="213802E8">
            <wp:extent cx="5255260" cy="3261360"/>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5260" cy="3261360"/>
                    </a:xfrm>
                    <a:prstGeom prst="rect">
                      <a:avLst/>
                    </a:prstGeom>
                    <a:noFill/>
                  </pic:spPr>
                </pic:pic>
              </a:graphicData>
            </a:graphic>
          </wp:inline>
        </w:drawing>
      </w:r>
      <w:r w:rsidR="00A84E2B">
        <w:rPr>
          <w:rFonts w:ascii="Times New Roman" w:eastAsia="Arial" w:hAnsi="Times New Roman" w:cs="Times New Roman"/>
          <w:sz w:val="24"/>
          <w:szCs w:val="24"/>
        </w:rPr>
        <w:t>Fuente: Elaboración Propia.</w:t>
      </w:r>
    </w:p>
    <w:p w14:paraId="425CBE98" w14:textId="77777777" w:rsidR="00A566CA" w:rsidRDefault="00550698" w:rsidP="005A5FA4">
      <w:pPr>
        <w:spacing w:after="0"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En la figura 4, c</w:t>
      </w:r>
      <w:r w:rsidR="00E8009A" w:rsidRPr="00E8009A">
        <w:rPr>
          <w:rFonts w:ascii="Times New Roman" w:eastAsia="Arial" w:hAnsi="Times New Roman" w:cs="Times New Roman"/>
          <w:sz w:val="24"/>
          <w:szCs w:val="24"/>
        </w:rPr>
        <w:t>uando se les pregunta en relación al t</w:t>
      </w:r>
      <w:r>
        <w:rPr>
          <w:rFonts w:ascii="Times New Roman" w:eastAsia="Arial" w:hAnsi="Times New Roman" w:cs="Times New Roman"/>
          <w:sz w:val="24"/>
          <w:szCs w:val="24"/>
        </w:rPr>
        <w:t>iempo que se conectan al día a I</w:t>
      </w:r>
      <w:r w:rsidR="00E8009A" w:rsidRPr="00E8009A">
        <w:rPr>
          <w:rFonts w:ascii="Times New Roman" w:eastAsia="Arial" w:hAnsi="Times New Roman" w:cs="Times New Roman"/>
          <w:sz w:val="24"/>
          <w:szCs w:val="24"/>
        </w:rPr>
        <w:t xml:space="preserve">nternet, en 2013 el 54% de los </w:t>
      </w:r>
      <w:r w:rsidR="00744839">
        <w:rPr>
          <w:rFonts w:ascii="Times New Roman" w:eastAsia="Arial" w:hAnsi="Times New Roman" w:cs="Times New Roman"/>
          <w:sz w:val="24"/>
          <w:szCs w:val="24"/>
        </w:rPr>
        <w:t>estudiantes</w:t>
      </w:r>
      <w:r w:rsidR="00E8009A" w:rsidRPr="00E8009A">
        <w:rPr>
          <w:rFonts w:ascii="Times New Roman" w:eastAsia="Arial" w:hAnsi="Times New Roman" w:cs="Times New Roman"/>
          <w:sz w:val="24"/>
          <w:szCs w:val="24"/>
        </w:rPr>
        <w:t xml:space="preserve"> reportó entre 2 y 6 horas diarias, es </w:t>
      </w:r>
      <w:proofErr w:type="gramStart"/>
      <w:r w:rsidR="00E8009A" w:rsidRPr="00E8009A">
        <w:rPr>
          <w:rFonts w:ascii="Times New Roman" w:eastAsia="Arial" w:hAnsi="Times New Roman" w:cs="Times New Roman"/>
          <w:sz w:val="24"/>
          <w:szCs w:val="24"/>
        </w:rPr>
        <w:t>decir,  de</w:t>
      </w:r>
      <w:proofErr w:type="gramEnd"/>
      <w:r w:rsidR="00E8009A" w:rsidRPr="00E8009A">
        <w:rPr>
          <w:rFonts w:ascii="Times New Roman" w:eastAsia="Arial" w:hAnsi="Times New Roman" w:cs="Times New Roman"/>
          <w:sz w:val="24"/>
          <w:szCs w:val="24"/>
        </w:rPr>
        <w:t xml:space="preserve"> 2-4 horas el 29% y 4-6 horas el restante 25%. Para 2019, hay un incremento en las horas dedicadas, pues el 30% de los encuestados reporta de 4-6 horas diarias, el 20% de 6-8 horas diarias y un 22% más de 8 horas diarias, lo que nos da un 72% de los estudiantes que dedican por lo menos 4 horas diarias y más de 8 horas diarias al uso de internet. </w:t>
      </w:r>
    </w:p>
    <w:p w14:paraId="7CCFC76A" w14:textId="4A221D73" w:rsidR="005A5FA4" w:rsidRDefault="005A5FA4" w:rsidP="00C168FE">
      <w:pPr>
        <w:spacing w:after="0" w:line="360" w:lineRule="auto"/>
        <w:jc w:val="center"/>
        <w:rPr>
          <w:rFonts w:ascii="Times New Roman" w:eastAsia="Arial" w:hAnsi="Times New Roman" w:cs="Times New Roman"/>
          <w:b/>
          <w:sz w:val="24"/>
          <w:szCs w:val="24"/>
        </w:rPr>
      </w:pPr>
    </w:p>
    <w:p w14:paraId="19D0AD01" w14:textId="7589CC3D" w:rsidR="005A5FA4" w:rsidRDefault="005A5FA4" w:rsidP="00C168FE">
      <w:pPr>
        <w:spacing w:after="0" w:line="360" w:lineRule="auto"/>
        <w:jc w:val="center"/>
        <w:rPr>
          <w:rFonts w:ascii="Times New Roman" w:eastAsia="Arial" w:hAnsi="Times New Roman" w:cs="Times New Roman"/>
          <w:b/>
          <w:sz w:val="24"/>
          <w:szCs w:val="24"/>
        </w:rPr>
      </w:pPr>
    </w:p>
    <w:p w14:paraId="426D27F0" w14:textId="70A1EBB1" w:rsidR="005A5FA4" w:rsidRDefault="005A5FA4" w:rsidP="00C168FE">
      <w:pPr>
        <w:spacing w:after="0" w:line="360" w:lineRule="auto"/>
        <w:jc w:val="center"/>
        <w:rPr>
          <w:rFonts w:ascii="Times New Roman" w:eastAsia="Arial" w:hAnsi="Times New Roman" w:cs="Times New Roman"/>
          <w:b/>
          <w:sz w:val="24"/>
          <w:szCs w:val="24"/>
        </w:rPr>
      </w:pPr>
    </w:p>
    <w:p w14:paraId="0EDBC669" w14:textId="20576D35" w:rsidR="005A5FA4" w:rsidRDefault="005A5FA4" w:rsidP="00C168FE">
      <w:pPr>
        <w:spacing w:after="0" w:line="360" w:lineRule="auto"/>
        <w:jc w:val="center"/>
        <w:rPr>
          <w:rFonts w:ascii="Times New Roman" w:eastAsia="Arial" w:hAnsi="Times New Roman" w:cs="Times New Roman"/>
          <w:b/>
          <w:sz w:val="24"/>
          <w:szCs w:val="24"/>
        </w:rPr>
      </w:pPr>
    </w:p>
    <w:p w14:paraId="55055388" w14:textId="48627AF9" w:rsidR="005A5FA4" w:rsidRDefault="005A5FA4" w:rsidP="00C168FE">
      <w:pPr>
        <w:spacing w:after="0" w:line="360" w:lineRule="auto"/>
        <w:jc w:val="center"/>
        <w:rPr>
          <w:rFonts w:ascii="Times New Roman" w:eastAsia="Arial" w:hAnsi="Times New Roman" w:cs="Times New Roman"/>
          <w:b/>
          <w:sz w:val="24"/>
          <w:szCs w:val="24"/>
        </w:rPr>
      </w:pPr>
    </w:p>
    <w:p w14:paraId="051471E3" w14:textId="7C61B341" w:rsidR="005A5FA4" w:rsidRDefault="005A5FA4" w:rsidP="00C168FE">
      <w:pPr>
        <w:spacing w:after="0" w:line="360" w:lineRule="auto"/>
        <w:jc w:val="center"/>
        <w:rPr>
          <w:rFonts w:ascii="Times New Roman" w:eastAsia="Arial" w:hAnsi="Times New Roman" w:cs="Times New Roman"/>
          <w:b/>
          <w:sz w:val="24"/>
          <w:szCs w:val="24"/>
        </w:rPr>
      </w:pPr>
    </w:p>
    <w:p w14:paraId="4B26C1BE" w14:textId="28E37D0D" w:rsidR="005A5FA4" w:rsidRDefault="005A5FA4" w:rsidP="00C168FE">
      <w:pPr>
        <w:spacing w:after="0" w:line="360" w:lineRule="auto"/>
        <w:jc w:val="center"/>
        <w:rPr>
          <w:rFonts w:ascii="Times New Roman" w:eastAsia="Arial" w:hAnsi="Times New Roman" w:cs="Times New Roman"/>
          <w:b/>
          <w:sz w:val="24"/>
          <w:szCs w:val="24"/>
        </w:rPr>
      </w:pPr>
    </w:p>
    <w:p w14:paraId="3A412C32" w14:textId="71495726" w:rsidR="005A5FA4" w:rsidRDefault="005A5FA4" w:rsidP="00C168FE">
      <w:pPr>
        <w:spacing w:after="0" w:line="360" w:lineRule="auto"/>
        <w:jc w:val="center"/>
        <w:rPr>
          <w:rFonts w:ascii="Times New Roman" w:eastAsia="Arial" w:hAnsi="Times New Roman" w:cs="Times New Roman"/>
          <w:b/>
          <w:sz w:val="24"/>
          <w:szCs w:val="24"/>
        </w:rPr>
      </w:pPr>
    </w:p>
    <w:p w14:paraId="25A1369B" w14:textId="34B89E11" w:rsidR="005A5FA4" w:rsidRDefault="005A5FA4" w:rsidP="00C168FE">
      <w:pPr>
        <w:spacing w:after="0" w:line="360" w:lineRule="auto"/>
        <w:jc w:val="center"/>
        <w:rPr>
          <w:rFonts w:ascii="Times New Roman" w:eastAsia="Arial" w:hAnsi="Times New Roman" w:cs="Times New Roman"/>
          <w:b/>
          <w:sz w:val="24"/>
          <w:szCs w:val="24"/>
        </w:rPr>
      </w:pPr>
    </w:p>
    <w:p w14:paraId="2994D023" w14:textId="4D01A003" w:rsidR="005A5FA4" w:rsidRDefault="005A5FA4" w:rsidP="00C168FE">
      <w:pPr>
        <w:spacing w:after="0" w:line="360" w:lineRule="auto"/>
        <w:jc w:val="center"/>
        <w:rPr>
          <w:rFonts w:ascii="Times New Roman" w:eastAsia="Arial" w:hAnsi="Times New Roman" w:cs="Times New Roman"/>
          <w:b/>
          <w:sz w:val="24"/>
          <w:szCs w:val="24"/>
        </w:rPr>
      </w:pPr>
    </w:p>
    <w:p w14:paraId="52647000" w14:textId="722992D4" w:rsidR="005A5FA4" w:rsidRDefault="005A5FA4" w:rsidP="00C168FE">
      <w:pPr>
        <w:spacing w:after="0" w:line="360" w:lineRule="auto"/>
        <w:jc w:val="center"/>
        <w:rPr>
          <w:rFonts w:ascii="Times New Roman" w:eastAsia="Arial" w:hAnsi="Times New Roman" w:cs="Times New Roman"/>
          <w:b/>
          <w:sz w:val="24"/>
          <w:szCs w:val="24"/>
        </w:rPr>
      </w:pPr>
    </w:p>
    <w:p w14:paraId="238769A1" w14:textId="77777777" w:rsidR="005A5FA4" w:rsidRDefault="005A5FA4" w:rsidP="00C168FE">
      <w:pPr>
        <w:spacing w:after="0" w:line="360" w:lineRule="auto"/>
        <w:jc w:val="center"/>
        <w:rPr>
          <w:rFonts w:ascii="Times New Roman" w:eastAsia="Arial" w:hAnsi="Times New Roman" w:cs="Times New Roman"/>
          <w:b/>
          <w:sz w:val="24"/>
          <w:szCs w:val="24"/>
        </w:rPr>
      </w:pPr>
    </w:p>
    <w:p w14:paraId="3A15700F" w14:textId="4C087DD2" w:rsidR="00D801E6" w:rsidRPr="00E8009A" w:rsidRDefault="00D801E6" w:rsidP="00C168FE">
      <w:pPr>
        <w:spacing w:after="0" w:line="360" w:lineRule="auto"/>
        <w:jc w:val="center"/>
        <w:rPr>
          <w:rFonts w:ascii="Times New Roman" w:eastAsia="Arial" w:hAnsi="Times New Roman" w:cs="Times New Roman"/>
          <w:sz w:val="24"/>
          <w:szCs w:val="24"/>
        </w:rPr>
      </w:pPr>
      <w:r w:rsidRPr="00D801E6">
        <w:rPr>
          <w:rFonts w:ascii="Times New Roman" w:eastAsia="Arial" w:hAnsi="Times New Roman" w:cs="Times New Roman"/>
          <w:b/>
          <w:sz w:val="24"/>
          <w:szCs w:val="24"/>
        </w:rPr>
        <w:lastRenderedPageBreak/>
        <w:t>Figura 4</w:t>
      </w:r>
      <w:r w:rsidR="00C168FE">
        <w:rPr>
          <w:rFonts w:ascii="Times New Roman" w:eastAsia="Arial" w:hAnsi="Times New Roman" w:cs="Times New Roman"/>
          <w:sz w:val="24"/>
          <w:szCs w:val="24"/>
        </w:rPr>
        <w:t xml:space="preserve">. Tiempo aproximado de Conectividad </w:t>
      </w:r>
      <w:r w:rsidRPr="00D801E6">
        <w:rPr>
          <w:rFonts w:ascii="Times New Roman" w:eastAsia="Arial" w:hAnsi="Times New Roman" w:cs="Times New Roman"/>
          <w:sz w:val="24"/>
          <w:szCs w:val="24"/>
        </w:rPr>
        <w:t xml:space="preserve">a </w:t>
      </w:r>
      <w:r w:rsidR="00C168FE">
        <w:rPr>
          <w:rFonts w:ascii="Times New Roman" w:eastAsia="Arial" w:hAnsi="Times New Roman" w:cs="Times New Roman"/>
          <w:sz w:val="24"/>
          <w:szCs w:val="24"/>
        </w:rPr>
        <w:t>Internet.</w:t>
      </w:r>
    </w:p>
    <w:p w14:paraId="18B9E1DE" w14:textId="44A9AD18" w:rsidR="00A84E2B" w:rsidRPr="00E8009A" w:rsidRDefault="00D801E6" w:rsidP="00A84E2B">
      <w:pPr>
        <w:spacing w:after="0" w:line="360" w:lineRule="auto"/>
        <w:jc w:val="center"/>
        <w:rPr>
          <w:rFonts w:ascii="Times New Roman" w:eastAsia="Arial" w:hAnsi="Times New Roman" w:cs="Times New Roman"/>
          <w:sz w:val="24"/>
          <w:szCs w:val="24"/>
        </w:rPr>
      </w:pPr>
      <w:r>
        <w:rPr>
          <w:rFonts w:ascii="Times New Roman" w:eastAsia="Arial" w:hAnsi="Times New Roman" w:cs="Times New Roman"/>
          <w:noProof/>
          <w:sz w:val="24"/>
          <w:szCs w:val="24"/>
        </w:rPr>
        <w:drawing>
          <wp:inline distT="0" distB="0" distL="0" distR="0" wp14:anchorId="43F5A351" wp14:editId="0F40D14A">
            <wp:extent cx="5523230" cy="3200400"/>
            <wp:effectExtent l="0" t="0" r="127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3230" cy="3200400"/>
                    </a:xfrm>
                    <a:prstGeom prst="rect">
                      <a:avLst/>
                    </a:prstGeom>
                    <a:noFill/>
                  </pic:spPr>
                </pic:pic>
              </a:graphicData>
            </a:graphic>
          </wp:inline>
        </w:drawing>
      </w:r>
      <w:r w:rsidR="00A84E2B">
        <w:rPr>
          <w:rFonts w:ascii="Times New Roman" w:eastAsia="Arial" w:hAnsi="Times New Roman" w:cs="Times New Roman"/>
          <w:sz w:val="24"/>
          <w:szCs w:val="24"/>
        </w:rPr>
        <w:t>Fuente: Elaboración Propia.</w:t>
      </w:r>
    </w:p>
    <w:p w14:paraId="18118433" w14:textId="77777777" w:rsidR="00E8009A" w:rsidRDefault="00E8009A" w:rsidP="005A5FA4">
      <w:pPr>
        <w:spacing w:after="0" w:line="360" w:lineRule="auto"/>
        <w:jc w:val="both"/>
        <w:rPr>
          <w:rFonts w:ascii="Times New Roman" w:eastAsia="Arial" w:hAnsi="Times New Roman" w:cs="Times New Roman"/>
          <w:sz w:val="24"/>
          <w:szCs w:val="24"/>
        </w:rPr>
      </w:pPr>
      <w:r w:rsidRPr="00E8009A">
        <w:rPr>
          <w:rFonts w:ascii="Times New Roman" w:eastAsia="Arial" w:hAnsi="Times New Roman" w:cs="Times New Roman"/>
          <w:sz w:val="24"/>
          <w:szCs w:val="24"/>
        </w:rPr>
        <w:t xml:space="preserve">La </w:t>
      </w:r>
      <w:r w:rsidR="00550698">
        <w:rPr>
          <w:rFonts w:ascii="Times New Roman" w:eastAsia="Arial" w:hAnsi="Times New Roman" w:cs="Times New Roman"/>
          <w:sz w:val="24"/>
          <w:szCs w:val="24"/>
        </w:rPr>
        <w:t xml:space="preserve">figura 5 </w:t>
      </w:r>
      <w:r>
        <w:rPr>
          <w:rFonts w:ascii="Times New Roman" w:eastAsia="Arial" w:hAnsi="Times New Roman" w:cs="Times New Roman"/>
          <w:sz w:val="24"/>
          <w:szCs w:val="24"/>
        </w:rPr>
        <w:t>muestra la comparación de</w:t>
      </w:r>
      <w:r w:rsidR="00550698">
        <w:rPr>
          <w:rFonts w:ascii="Times New Roman" w:eastAsia="Arial" w:hAnsi="Times New Roman" w:cs="Times New Roman"/>
          <w:sz w:val="24"/>
          <w:szCs w:val="24"/>
        </w:rPr>
        <w:t xml:space="preserve"> </w:t>
      </w:r>
      <w:r>
        <w:rPr>
          <w:rFonts w:ascii="Times New Roman" w:eastAsia="Arial" w:hAnsi="Times New Roman" w:cs="Times New Roman"/>
          <w:sz w:val="24"/>
          <w:szCs w:val="24"/>
        </w:rPr>
        <w:t>l</w:t>
      </w:r>
      <w:r w:rsidR="00550698">
        <w:rPr>
          <w:rFonts w:ascii="Times New Roman" w:eastAsia="Arial" w:hAnsi="Times New Roman" w:cs="Times New Roman"/>
          <w:sz w:val="24"/>
          <w:szCs w:val="24"/>
        </w:rPr>
        <w:t>a distribución de los estudiantes encuestados</w:t>
      </w:r>
      <w:r>
        <w:rPr>
          <w:rFonts w:ascii="Times New Roman" w:eastAsia="Arial" w:hAnsi="Times New Roman" w:cs="Times New Roman"/>
          <w:sz w:val="24"/>
          <w:szCs w:val="24"/>
        </w:rPr>
        <w:t xml:space="preserve"> </w:t>
      </w:r>
      <w:r w:rsidR="00550698">
        <w:rPr>
          <w:rFonts w:ascii="Times New Roman" w:eastAsia="Arial" w:hAnsi="Times New Roman" w:cs="Times New Roman"/>
          <w:sz w:val="24"/>
          <w:szCs w:val="24"/>
        </w:rPr>
        <w:t xml:space="preserve">por </w:t>
      </w:r>
      <w:r>
        <w:rPr>
          <w:rFonts w:ascii="Times New Roman" w:eastAsia="Arial" w:hAnsi="Times New Roman" w:cs="Times New Roman"/>
          <w:sz w:val="24"/>
          <w:szCs w:val="24"/>
        </w:rPr>
        <w:t>s</w:t>
      </w:r>
      <w:r w:rsidR="00550698">
        <w:rPr>
          <w:rFonts w:ascii="Times New Roman" w:eastAsia="Arial" w:hAnsi="Times New Roman" w:cs="Times New Roman"/>
          <w:sz w:val="24"/>
          <w:szCs w:val="24"/>
        </w:rPr>
        <w:t xml:space="preserve">emestre y </w:t>
      </w:r>
      <w:r w:rsidRPr="00E8009A">
        <w:rPr>
          <w:rFonts w:ascii="Times New Roman" w:eastAsia="Arial" w:hAnsi="Times New Roman" w:cs="Times New Roman"/>
          <w:sz w:val="24"/>
          <w:szCs w:val="24"/>
        </w:rPr>
        <w:t xml:space="preserve">carrera en los años 2013 y 2019. </w:t>
      </w:r>
      <w:r w:rsidR="00550698">
        <w:rPr>
          <w:rFonts w:ascii="Times New Roman" w:eastAsia="Arial" w:hAnsi="Times New Roman" w:cs="Times New Roman"/>
          <w:sz w:val="24"/>
          <w:szCs w:val="24"/>
        </w:rPr>
        <w:t>Cabe señalar, que solo se reporta comportamiento de la licenciatura en Enología en el año 2019, toda vez que es un programa aprobado en el periodo 2019-1.</w:t>
      </w:r>
    </w:p>
    <w:p w14:paraId="0AF8D9B2" w14:textId="77777777" w:rsidR="005A5FA4" w:rsidRDefault="005A5FA4" w:rsidP="006C376F">
      <w:pPr>
        <w:spacing w:after="0" w:line="360" w:lineRule="auto"/>
        <w:jc w:val="center"/>
        <w:rPr>
          <w:rFonts w:ascii="Times New Roman" w:eastAsia="Arial" w:hAnsi="Times New Roman" w:cs="Times New Roman"/>
          <w:b/>
          <w:sz w:val="24"/>
          <w:szCs w:val="24"/>
        </w:rPr>
      </w:pPr>
    </w:p>
    <w:p w14:paraId="0AFB717D" w14:textId="77777777" w:rsidR="005A5FA4" w:rsidRDefault="005A5FA4" w:rsidP="006C376F">
      <w:pPr>
        <w:spacing w:after="0" w:line="360" w:lineRule="auto"/>
        <w:jc w:val="center"/>
        <w:rPr>
          <w:rFonts w:ascii="Times New Roman" w:eastAsia="Arial" w:hAnsi="Times New Roman" w:cs="Times New Roman"/>
          <w:b/>
          <w:sz w:val="24"/>
          <w:szCs w:val="24"/>
        </w:rPr>
      </w:pPr>
    </w:p>
    <w:p w14:paraId="32E00CF4" w14:textId="77777777" w:rsidR="005A5FA4" w:rsidRDefault="005A5FA4" w:rsidP="006C376F">
      <w:pPr>
        <w:spacing w:after="0" w:line="360" w:lineRule="auto"/>
        <w:jc w:val="center"/>
        <w:rPr>
          <w:rFonts w:ascii="Times New Roman" w:eastAsia="Arial" w:hAnsi="Times New Roman" w:cs="Times New Roman"/>
          <w:b/>
          <w:sz w:val="24"/>
          <w:szCs w:val="24"/>
        </w:rPr>
      </w:pPr>
    </w:p>
    <w:p w14:paraId="200474D3" w14:textId="77777777" w:rsidR="005A5FA4" w:rsidRDefault="005A5FA4" w:rsidP="006C376F">
      <w:pPr>
        <w:spacing w:after="0" w:line="360" w:lineRule="auto"/>
        <w:jc w:val="center"/>
        <w:rPr>
          <w:rFonts w:ascii="Times New Roman" w:eastAsia="Arial" w:hAnsi="Times New Roman" w:cs="Times New Roman"/>
          <w:b/>
          <w:sz w:val="24"/>
          <w:szCs w:val="24"/>
        </w:rPr>
      </w:pPr>
    </w:p>
    <w:p w14:paraId="098B89DE" w14:textId="77777777" w:rsidR="005A5FA4" w:rsidRDefault="005A5FA4" w:rsidP="006C376F">
      <w:pPr>
        <w:spacing w:after="0" w:line="360" w:lineRule="auto"/>
        <w:jc w:val="center"/>
        <w:rPr>
          <w:rFonts w:ascii="Times New Roman" w:eastAsia="Arial" w:hAnsi="Times New Roman" w:cs="Times New Roman"/>
          <w:b/>
          <w:sz w:val="24"/>
          <w:szCs w:val="24"/>
        </w:rPr>
      </w:pPr>
    </w:p>
    <w:p w14:paraId="088FF78F" w14:textId="77777777" w:rsidR="005A5FA4" w:rsidRDefault="005A5FA4" w:rsidP="006C376F">
      <w:pPr>
        <w:spacing w:after="0" w:line="360" w:lineRule="auto"/>
        <w:jc w:val="center"/>
        <w:rPr>
          <w:rFonts w:ascii="Times New Roman" w:eastAsia="Arial" w:hAnsi="Times New Roman" w:cs="Times New Roman"/>
          <w:b/>
          <w:sz w:val="24"/>
          <w:szCs w:val="24"/>
        </w:rPr>
      </w:pPr>
    </w:p>
    <w:p w14:paraId="5151A457" w14:textId="77777777" w:rsidR="005A5FA4" w:rsidRDefault="005A5FA4" w:rsidP="006C376F">
      <w:pPr>
        <w:spacing w:after="0" w:line="360" w:lineRule="auto"/>
        <w:jc w:val="center"/>
        <w:rPr>
          <w:rFonts w:ascii="Times New Roman" w:eastAsia="Arial" w:hAnsi="Times New Roman" w:cs="Times New Roman"/>
          <w:b/>
          <w:sz w:val="24"/>
          <w:szCs w:val="24"/>
        </w:rPr>
      </w:pPr>
    </w:p>
    <w:p w14:paraId="475C56F7" w14:textId="77777777" w:rsidR="005A5FA4" w:rsidRDefault="005A5FA4" w:rsidP="006C376F">
      <w:pPr>
        <w:spacing w:after="0" w:line="360" w:lineRule="auto"/>
        <w:jc w:val="center"/>
        <w:rPr>
          <w:rFonts w:ascii="Times New Roman" w:eastAsia="Arial" w:hAnsi="Times New Roman" w:cs="Times New Roman"/>
          <w:b/>
          <w:sz w:val="24"/>
          <w:szCs w:val="24"/>
        </w:rPr>
      </w:pPr>
    </w:p>
    <w:p w14:paraId="3E9B9244" w14:textId="77777777" w:rsidR="005A5FA4" w:rsidRDefault="005A5FA4" w:rsidP="006C376F">
      <w:pPr>
        <w:spacing w:after="0" w:line="360" w:lineRule="auto"/>
        <w:jc w:val="center"/>
        <w:rPr>
          <w:rFonts w:ascii="Times New Roman" w:eastAsia="Arial" w:hAnsi="Times New Roman" w:cs="Times New Roman"/>
          <w:b/>
          <w:sz w:val="24"/>
          <w:szCs w:val="24"/>
        </w:rPr>
      </w:pPr>
    </w:p>
    <w:p w14:paraId="4D6ABB7F" w14:textId="77777777" w:rsidR="005A5FA4" w:rsidRDefault="005A5FA4" w:rsidP="006C376F">
      <w:pPr>
        <w:spacing w:after="0" w:line="360" w:lineRule="auto"/>
        <w:jc w:val="center"/>
        <w:rPr>
          <w:rFonts w:ascii="Times New Roman" w:eastAsia="Arial" w:hAnsi="Times New Roman" w:cs="Times New Roman"/>
          <w:b/>
          <w:sz w:val="24"/>
          <w:szCs w:val="24"/>
        </w:rPr>
      </w:pPr>
    </w:p>
    <w:p w14:paraId="4D3C3F25" w14:textId="77777777" w:rsidR="005A5FA4" w:rsidRDefault="005A5FA4" w:rsidP="006C376F">
      <w:pPr>
        <w:spacing w:after="0" w:line="360" w:lineRule="auto"/>
        <w:jc w:val="center"/>
        <w:rPr>
          <w:rFonts w:ascii="Times New Roman" w:eastAsia="Arial" w:hAnsi="Times New Roman" w:cs="Times New Roman"/>
          <w:b/>
          <w:sz w:val="24"/>
          <w:szCs w:val="24"/>
        </w:rPr>
      </w:pPr>
    </w:p>
    <w:p w14:paraId="4B33083A" w14:textId="77777777" w:rsidR="005A5FA4" w:rsidRDefault="005A5FA4" w:rsidP="006C376F">
      <w:pPr>
        <w:spacing w:after="0" w:line="360" w:lineRule="auto"/>
        <w:jc w:val="center"/>
        <w:rPr>
          <w:rFonts w:ascii="Times New Roman" w:eastAsia="Arial" w:hAnsi="Times New Roman" w:cs="Times New Roman"/>
          <w:b/>
          <w:sz w:val="24"/>
          <w:szCs w:val="24"/>
        </w:rPr>
      </w:pPr>
    </w:p>
    <w:p w14:paraId="52673E1D" w14:textId="77777777" w:rsidR="005A5FA4" w:rsidRDefault="005A5FA4" w:rsidP="006C376F">
      <w:pPr>
        <w:spacing w:after="0" w:line="360" w:lineRule="auto"/>
        <w:jc w:val="center"/>
        <w:rPr>
          <w:rFonts w:ascii="Times New Roman" w:eastAsia="Arial" w:hAnsi="Times New Roman" w:cs="Times New Roman"/>
          <w:b/>
          <w:sz w:val="24"/>
          <w:szCs w:val="24"/>
        </w:rPr>
      </w:pPr>
    </w:p>
    <w:p w14:paraId="2A379C96" w14:textId="77777777" w:rsidR="005A5FA4" w:rsidRDefault="005A5FA4" w:rsidP="006C376F">
      <w:pPr>
        <w:spacing w:after="0" w:line="360" w:lineRule="auto"/>
        <w:jc w:val="center"/>
        <w:rPr>
          <w:rFonts w:ascii="Times New Roman" w:eastAsia="Arial" w:hAnsi="Times New Roman" w:cs="Times New Roman"/>
          <w:b/>
          <w:sz w:val="24"/>
          <w:szCs w:val="24"/>
        </w:rPr>
      </w:pPr>
    </w:p>
    <w:p w14:paraId="2F5A5B77" w14:textId="5DC6AF15" w:rsidR="00D801E6" w:rsidRDefault="00D801E6" w:rsidP="006C376F">
      <w:pPr>
        <w:spacing w:after="0" w:line="360" w:lineRule="auto"/>
        <w:jc w:val="center"/>
        <w:rPr>
          <w:rFonts w:ascii="Times New Roman" w:eastAsia="Arial" w:hAnsi="Times New Roman" w:cs="Times New Roman"/>
          <w:sz w:val="24"/>
          <w:szCs w:val="24"/>
        </w:rPr>
      </w:pPr>
      <w:r w:rsidRPr="006C376F">
        <w:rPr>
          <w:rFonts w:ascii="Times New Roman" w:eastAsia="Arial" w:hAnsi="Times New Roman" w:cs="Times New Roman"/>
          <w:b/>
          <w:sz w:val="24"/>
          <w:szCs w:val="24"/>
        </w:rPr>
        <w:lastRenderedPageBreak/>
        <w:t>Figura 5</w:t>
      </w:r>
      <w:r w:rsidRPr="00D801E6">
        <w:rPr>
          <w:rFonts w:ascii="Times New Roman" w:eastAsia="Arial" w:hAnsi="Times New Roman" w:cs="Times New Roman"/>
          <w:sz w:val="24"/>
          <w:szCs w:val="24"/>
        </w:rPr>
        <w:t xml:space="preserve">. </w:t>
      </w:r>
      <w:r w:rsidR="006C376F" w:rsidRPr="00D801E6">
        <w:rPr>
          <w:rFonts w:ascii="Times New Roman" w:eastAsia="Arial" w:hAnsi="Times New Roman" w:cs="Times New Roman"/>
          <w:sz w:val="24"/>
          <w:szCs w:val="24"/>
        </w:rPr>
        <w:t>Frecuencia</w:t>
      </w:r>
      <w:r w:rsidR="006C376F">
        <w:rPr>
          <w:rFonts w:ascii="Times New Roman" w:eastAsia="Arial" w:hAnsi="Times New Roman" w:cs="Times New Roman"/>
          <w:sz w:val="24"/>
          <w:szCs w:val="24"/>
        </w:rPr>
        <w:t xml:space="preserve"> por semestre y carrera 2013 y </w:t>
      </w:r>
      <w:r w:rsidRPr="00D801E6">
        <w:rPr>
          <w:rFonts w:ascii="Times New Roman" w:eastAsia="Arial" w:hAnsi="Times New Roman" w:cs="Times New Roman"/>
          <w:sz w:val="24"/>
          <w:szCs w:val="24"/>
        </w:rPr>
        <w:t>2019</w:t>
      </w:r>
      <w:r w:rsidR="006C376F">
        <w:rPr>
          <w:rFonts w:ascii="Times New Roman" w:eastAsia="Arial" w:hAnsi="Times New Roman" w:cs="Times New Roman"/>
          <w:sz w:val="24"/>
          <w:szCs w:val="24"/>
        </w:rPr>
        <w:t>.</w:t>
      </w:r>
    </w:p>
    <w:p w14:paraId="3D9D6D85" w14:textId="48DDB456" w:rsidR="00A84E2B" w:rsidRDefault="006C376F" w:rsidP="00A84E2B">
      <w:pPr>
        <w:spacing w:after="0" w:line="360" w:lineRule="auto"/>
        <w:jc w:val="center"/>
        <w:rPr>
          <w:rFonts w:ascii="Times New Roman" w:eastAsia="Arial" w:hAnsi="Times New Roman" w:cs="Times New Roman"/>
          <w:sz w:val="24"/>
          <w:szCs w:val="24"/>
        </w:rPr>
      </w:pPr>
      <w:r>
        <w:rPr>
          <w:rFonts w:ascii="Times New Roman" w:eastAsia="Arial" w:hAnsi="Times New Roman" w:cs="Times New Roman"/>
          <w:noProof/>
          <w:sz w:val="24"/>
          <w:szCs w:val="24"/>
        </w:rPr>
        <w:drawing>
          <wp:inline distT="0" distB="0" distL="0" distR="0" wp14:anchorId="7E8B4695" wp14:editId="04F56BCF">
            <wp:extent cx="5550380" cy="3614468"/>
            <wp:effectExtent l="0" t="0" r="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2664" cy="3622468"/>
                    </a:xfrm>
                    <a:prstGeom prst="rect">
                      <a:avLst/>
                    </a:prstGeom>
                    <a:noFill/>
                  </pic:spPr>
                </pic:pic>
              </a:graphicData>
            </a:graphic>
          </wp:inline>
        </w:drawing>
      </w:r>
      <w:r w:rsidR="00A84E2B">
        <w:rPr>
          <w:rFonts w:ascii="Times New Roman" w:eastAsia="Arial" w:hAnsi="Times New Roman" w:cs="Times New Roman"/>
          <w:sz w:val="24"/>
          <w:szCs w:val="24"/>
        </w:rPr>
        <w:t>Fuente: Elaboración Propia.</w:t>
      </w:r>
    </w:p>
    <w:p w14:paraId="47620C47" w14:textId="77777777" w:rsidR="00B23199" w:rsidRDefault="00E8009A" w:rsidP="005A5FA4">
      <w:pPr>
        <w:spacing w:after="0" w:line="360" w:lineRule="auto"/>
        <w:ind w:left="70"/>
        <w:jc w:val="both"/>
        <w:rPr>
          <w:rFonts w:ascii="Times New Roman" w:eastAsia="Arial" w:hAnsi="Times New Roman" w:cs="Times New Roman"/>
          <w:sz w:val="24"/>
          <w:szCs w:val="24"/>
        </w:rPr>
      </w:pPr>
      <w:r w:rsidRPr="00E8009A">
        <w:rPr>
          <w:rFonts w:ascii="Times New Roman" w:eastAsia="Arial" w:hAnsi="Times New Roman" w:cs="Times New Roman"/>
          <w:sz w:val="24"/>
          <w:szCs w:val="24"/>
        </w:rPr>
        <w:t xml:space="preserve">En la Figura 6, se observa </w:t>
      </w:r>
      <w:proofErr w:type="gramStart"/>
      <w:r w:rsidRPr="00E8009A">
        <w:rPr>
          <w:rFonts w:ascii="Times New Roman" w:eastAsia="Arial" w:hAnsi="Times New Roman" w:cs="Times New Roman"/>
          <w:sz w:val="24"/>
          <w:szCs w:val="24"/>
        </w:rPr>
        <w:t>que</w:t>
      </w:r>
      <w:proofErr w:type="gramEnd"/>
      <w:r w:rsidRPr="00E8009A">
        <w:rPr>
          <w:rFonts w:ascii="Times New Roman" w:eastAsia="Arial" w:hAnsi="Times New Roman" w:cs="Times New Roman"/>
          <w:sz w:val="24"/>
          <w:szCs w:val="24"/>
        </w:rPr>
        <w:t xml:space="preserve"> en 2013, la FEG solo ofrecía 4 cursos en línea, uno en primer semestre, el caso de la asignatura de Herramientas Gratuitas de la Comunicación e Información en Internet, las restantes 3 corresponden a octavo semestre y son las asignaturas: Ética Profesional, Relaciones Públicas y Protocolos, y Dirección del Factor Humano. </w:t>
      </w:r>
    </w:p>
    <w:p w14:paraId="177DC840" w14:textId="77777777" w:rsidR="00A566CA" w:rsidRPr="00E8009A" w:rsidRDefault="00E8009A" w:rsidP="005A5FA4">
      <w:pPr>
        <w:spacing w:after="0" w:line="360" w:lineRule="auto"/>
        <w:ind w:left="70"/>
        <w:jc w:val="both"/>
        <w:rPr>
          <w:rFonts w:ascii="Times New Roman" w:eastAsia="Arial" w:hAnsi="Times New Roman" w:cs="Times New Roman"/>
          <w:sz w:val="24"/>
          <w:szCs w:val="24"/>
        </w:rPr>
      </w:pPr>
      <w:r w:rsidRPr="00E8009A">
        <w:rPr>
          <w:rFonts w:ascii="Times New Roman" w:eastAsia="Arial" w:hAnsi="Times New Roman" w:cs="Times New Roman"/>
          <w:sz w:val="24"/>
          <w:szCs w:val="24"/>
        </w:rPr>
        <w:t xml:space="preserve">Para </w:t>
      </w:r>
      <w:r w:rsidR="00B23199">
        <w:rPr>
          <w:rFonts w:ascii="Times New Roman" w:eastAsia="Arial" w:hAnsi="Times New Roman" w:cs="Times New Roman"/>
          <w:sz w:val="24"/>
          <w:szCs w:val="24"/>
        </w:rPr>
        <w:t xml:space="preserve">el año </w:t>
      </w:r>
      <w:r w:rsidRPr="00E8009A">
        <w:rPr>
          <w:rFonts w:ascii="Times New Roman" w:eastAsia="Arial" w:hAnsi="Times New Roman" w:cs="Times New Roman"/>
          <w:sz w:val="24"/>
          <w:szCs w:val="24"/>
        </w:rPr>
        <w:t xml:space="preserve">2019, se reportan 15 asignaturas en la modalidad en línea siendo estas: </w:t>
      </w:r>
    </w:p>
    <w:p w14:paraId="4F780B87" w14:textId="77777777" w:rsidR="00A566CA" w:rsidRPr="00E8009A" w:rsidRDefault="00E8009A" w:rsidP="005A5FA4">
      <w:pPr>
        <w:spacing w:after="0" w:line="360" w:lineRule="auto"/>
        <w:ind w:left="720"/>
        <w:jc w:val="both"/>
        <w:rPr>
          <w:rFonts w:ascii="Times New Roman" w:eastAsia="Arial" w:hAnsi="Times New Roman" w:cs="Times New Roman"/>
          <w:sz w:val="24"/>
          <w:szCs w:val="24"/>
        </w:rPr>
      </w:pPr>
      <w:r w:rsidRPr="00E8009A">
        <w:rPr>
          <w:rFonts w:ascii="Times New Roman" w:eastAsia="Arial" w:hAnsi="Times New Roman" w:cs="Times New Roman"/>
          <w:sz w:val="24"/>
          <w:szCs w:val="24"/>
        </w:rPr>
        <w:t>En Licenciatura en Gastronomía: Tecnologías de la Información para los Negocios, Ética Profesional, Administración Estratégica, Re</w:t>
      </w:r>
      <w:r>
        <w:rPr>
          <w:rFonts w:ascii="Times New Roman" w:eastAsia="Arial" w:hAnsi="Times New Roman" w:cs="Times New Roman"/>
          <w:sz w:val="24"/>
          <w:szCs w:val="24"/>
        </w:rPr>
        <w:t xml:space="preserve">laciones Públicas y Protocolo, </w:t>
      </w:r>
      <w:r w:rsidRPr="00E8009A">
        <w:rPr>
          <w:rFonts w:ascii="Times New Roman" w:eastAsia="Arial" w:hAnsi="Times New Roman" w:cs="Times New Roman"/>
          <w:sz w:val="24"/>
          <w:szCs w:val="24"/>
        </w:rPr>
        <w:t>Desayunos, Cocina Económica-Popular, Antropología de la Alimentación, Banquetes, Dirección del Factor Humano, Habilidades Básicas para la Enseñanza, Historia de la Gastronomía en México, Manejo de Cocinas Saludables Tendencias Gastronómicas.</w:t>
      </w:r>
    </w:p>
    <w:p w14:paraId="4B5F106F" w14:textId="77777777" w:rsidR="00E8009A" w:rsidRDefault="00E8009A" w:rsidP="005A5FA4">
      <w:pPr>
        <w:spacing w:after="0" w:line="360" w:lineRule="auto"/>
        <w:ind w:left="720"/>
        <w:jc w:val="both"/>
        <w:rPr>
          <w:rFonts w:ascii="Times New Roman" w:eastAsia="Times New Roman" w:hAnsi="Times New Roman" w:cs="Times New Roman"/>
          <w:sz w:val="24"/>
          <w:szCs w:val="24"/>
        </w:rPr>
      </w:pPr>
      <w:r w:rsidRPr="00E8009A">
        <w:rPr>
          <w:rFonts w:ascii="Times New Roman" w:eastAsia="Arial" w:hAnsi="Times New Roman" w:cs="Times New Roman"/>
          <w:sz w:val="24"/>
          <w:szCs w:val="24"/>
        </w:rPr>
        <w:t xml:space="preserve">En la nueva Licenciatura en Enología: </w:t>
      </w:r>
      <w:r w:rsidR="00D30255">
        <w:rPr>
          <w:rFonts w:ascii="Times New Roman" w:eastAsia="Arial" w:hAnsi="Times New Roman" w:cs="Times New Roman"/>
          <w:sz w:val="24"/>
          <w:szCs w:val="24"/>
        </w:rPr>
        <w:t xml:space="preserve">Ética y Responsabilidad Social </w:t>
      </w:r>
      <w:r w:rsidRPr="00E8009A">
        <w:rPr>
          <w:rFonts w:ascii="Times New Roman" w:eastAsia="Arial" w:hAnsi="Times New Roman" w:cs="Times New Roman"/>
          <w:sz w:val="24"/>
          <w:szCs w:val="24"/>
        </w:rPr>
        <w:t>y Tecnologías de Información.</w:t>
      </w:r>
      <w:r w:rsidR="00B23199">
        <w:rPr>
          <w:rFonts w:ascii="Times New Roman" w:eastAsia="Times New Roman" w:hAnsi="Times New Roman" w:cs="Times New Roman"/>
          <w:sz w:val="24"/>
          <w:szCs w:val="24"/>
        </w:rPr>
        <w:t xml:space="preserve"> </w:t>
      </w:r>
    </w:p>
    <w:p w14:paraId="7CA4105E" w14:textId="77777777" w:rsidR="005A5FA4" w:rsidRDefault="005A5FA4" w:rsidP="006C376F">
      <w:pPr>
        <w:spacing w:after="0" w:line="360" w:lineRule="auto"/>
        <w:ind w:left="720"/>
        <w:jc w:val="center"/>
        <w:rPr>
          <w:rFonts w:ascii="Times New Roman" w:eastAsia="Arial" w:hAnsi="Times New Roman" w:cs="Times New Roman"/>
          <w:b/>
          <w:sz w:val="24"/>
          <w:szCs w:val="24"/>
        </w:rPr>
      </w:pPr>
    </w:p>
    <w:p w14:paraId="64CA888B" w14:textId="77777777" w:rsidR="005A5FA4" w:rsidRDefault="005A5FA4" w:rsidP="006C376F">
      <w:pPr>
        <w:spacing w:after="0" w:line="360" w:lineRule="auto"/>
        <w:ind w:left="720"/>
        <w:jc w:val="center"/>
        <w:rPr>
          <w:rFonts w:ascii="Times New Roman" w:eastAsia="Arial" w:hAnsi="Times New Roman" w:cs="Times New Roman"/>
          <w:b/>
          <w:sz w:val="24"/>
          <w:szCs w:val="24"/>
        </w:rPr>
      </w:pPr>
    </w:p>
    <w:p w14:paraId="198DBC49" w14:textId="77777777" w:rsidR="005A5FA4" w:rsidRDefault="005A5FA4" w:rsidP="006C376F">
      <w:pPr>
        <w:spacing w:after="0" w:line="360" w:lineRule="auto"/>
        <w:ind w:left="720"/>
        <w:jc w:val="center"/>
        <w:rPr>
          <w:rFonts w:ascii="Times New Roman" w:eastAsia="Arial" w:hAnsi="Times New Roman" w:cs="Times New Roman"/>
          <w:b/>
          <w:sz w:val="24"/>
          <w:szCs w:val="24"/>
        </w:rPr>
      </w:pPr>
    </w:p>
    <w:p w14:paraId="70D438E8" w14:textId="48E52373" w:rsidR="006C376F" w:rsidRDefault="006C376F" w:rsidP="006C376F">
      <w:pPr>
        <w:spacing w:after="0" w:line="360" w:lineRule="auto"/>
        <w:ind w:left="720"/>
        <w:jc w:val="center"/>
        <w:rPr>
          <w:rFonts w:ascii="Times New Roman" w:eastAsia="Arial" w:hAnsi="Times New Roman" w:cs="Times New Roman"/>
          <w:sz w:val="24"/>
          <w:szCs w:val="24"/>
        </w:rPr>
      </w:pPr>
      <w:r w:rsidRPr="006C376F">
        <w:rPr>
          <w:rFonts w:ascii="Times New Roman" w:eastAsia="Arial" w:hAnsi="Times New Roman" w:cs="Times New Roman"/>
          <w:b/>
          <w:sz w:val="24"/>
          <w:szCs w:val="24"/>
        </w:rPr>
        <w:lastRenderedPageBreak/>
        <w:t>Figura 6</w:t>
      </w:r>
      <w:r>
        <w:rPr>
          <w:rFonts w:ascii="Times New Roman" w:eastAsia="Arial" w:hAnsi="Times New Roman" w:cs="Times New Roman"/>
          <w:sz w:val="24"/>
          <w:szCs w:val="24"/>
        </w:rPr>
        <w:t>. Cursos en la Plataforma B</w:t>
      </w:r>
      <w:r w:rsidRPr="006C376F">
        <w:rPr>
          <w:rFonts w:ascii="Times New Roman" w:eastAsia="Arial" w:hAnsi="Times New Roman" w:cs="Times New Roman"/>
          <w:sz w:val="24"/>
          <w:szCs w:val="24"/>
        </w:rPr>
        <w:t>lackboard</w:t>
      </w:r>
      <w:r>
        <w:rPr>
          <w:rFonts w:ascii="Times New Roman" w:eastAsia="Arial" w:hAnsi="Times New Roman" w:cs="Times New Roman"/>
          <w:sz w:val="24"/>
          <w:szCs w:val="24"/>
        </w:rPr>
        <w:t>.</w:t>
      </w:r>
    </w:p>
    <w:p w14:paraId="4BA6E16F" w14:textId="72DD9AEE" w:rsidR="00A84E2B" w:rsidRDefault="006C376F" w:rsidP="00A84E2B">
      <w:pPr>
        <w:spacing w:after="0" w:line="360" w:lineRule="auto"/>
        <w:ind w:left="70"/>
        <w:jc w:val="center"/>
        <w:rPr>
          <w:rFonts w:ascii="Times New Roman" w:eastAsia="Arial" w:hAnsi="Times New Roman" w:cs="Times New Roman"/>
          <w:sz w:val="24"/>
          <w:szCs w:val="24"/>
        </w:rPr>
      </w:pPr>
      <w:r>
        <w:rPr>
          <w:rFonts w:ascii="Times New Roman" w:eastAsia="Arial" w:hAnsi="Times New Roman" w:cs="Times New Roman"/>
          <w:noProof/>
          <w:sz w:val="24"/>
          <w:szCs w:val="24"/>
        </w:rPr>
        <w:drawing>
          <wp:inline distT="0" distB="0" distL="0" distR="0" wp14:anchorId="6946DDB2" wp14:editId="73CD1605">
            <wp:extent cx="4701396" cy="3703642"/>
            <wp:effectExtent l="0" t="0" r="444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24698" cy="3721999"/>
                    </a:xfrm>
                    <a:prstGeom prst="rect">
                      <a:avLst/>
                    </a:prstGeom>
                    <a:noFill/>
                  </pic:spPr>
                </pic:pic>
              </a:graphicData>
            </a:graphic>
          </wp:inline>
        </w:drawing>
      </w:r>
    </w:p>
    <w:p w14:paraId="2CDDF8C6" w14:textId="15146D04" w:rsidR="00A84E2B" w:rsidRDefault="00A84E2B" w:rsidP="00A84E2B">
      <w:pPr>
        <w:spacing w:after="0" w:line="240" w:lineRule="auto"/>
        <w:ind w:left="70"/>
        <w:jc w:val="center"/>
        <w:rPr>
          <w:rFonts w:ascii="Times New Roman" w:eastAsia="Arial" w:hAnsi="Times New Roman" w:cs="Times New Roman"/>
          <w:sz w:val="24"/>
          <w:szCs w:val="24"/>
        </w:rPr>
      </w:pPr>
      <w:r>
        <w:rPr>
          <w:rFonts w:ascii="Times New Roman" w:eastAsia="Arial" w:hAnsi="Times New Roman" w:cs="Times New Roman"/>
          <w:sz w:val="24"/>
          <w:szCs w:val="24"/>
        </w:rPr>
        <w:t>Fuente: Elaboración Propia.</w:t>
      </w:r>
    </w:p>
    <w:p w14:paraId="6E88697C" w14:textId="77777777" w:rsidR="006A55DD" w:rsidRPr="00E8009A" w:rsidRDefault="006A55DD" w:rsidP="00A84E2B">
      <w:pPr>
        <w:spacing w:after="0" w:line="240" w:lineRule="auto"/>
        <w:ind w:left="70"/>
        <w:jc w:val="center"/>
        <w:rPr>
          <w:rFonts w:ascii="Times New Roman" w:eastAsia="Arial" w:hAnsi="Times New Roman" w:cs="Times New Roman"/>
          <w:sz w:val="24"/>
          <w:szCs w:val="24"/>
        </w:rPr>
      </w:pPr>
    </w:p>
    <w:p w14:paraId="3E7A2F44" w14:textId="77777777" w:rsidR="00BB6FA1" w:rsidRDefault="00A84E2B" w:rsidP="00BB6FA1">
      <w:pPr>
        <w:spacing w:after="0" w:line="360" w:lineRule="auto"/>
        <w:jc w:val="center"/>
        <w:rPr>
          <w:rFonts w:ascii="Times New Roman" w:eastAsia="Arial" w:hAnsi="Times New Roman" w:cs="Times New Roman"/>
          <w:b/>
          <w:sz w:val="24"/>
          <w:szCs w:val="32"/>
        </w:rPr>
      </w:pPr>
      <w:r>
        <w:rPr>
          <w:rFonts w:ascii="Times New Roman" w:eastAsia="Arial" w:hAnsi="Times New Roman" w:cs="Times New Roman"/>
          <w:b/>
          <w:sz w:val="32"/>
          <w:szCs w:val="32"/>
        </w:rPr>
        <w:t>Discusión</w:t>
      </w:r>
      <w:r w:rsidR="00BB6FA1">
        <w:rPr>
          <w:rFonts w:ascii="Times New Roman" w:eastAsia="Arial" w:hAnsi="Times New Roman" w:cs="Times New Roman"/>
          <w:b/>
          <w:sz w:val="24"/>
          <w:szCs w:val="32"/>
        </w:rPr>
        <w:tab/>
      </w:r>
    </w:p>
    <w:p w14:paraId="503F6243" w14:textId="1F91A0F0" w:rsidR="001A310E" w:rsidRDefault="00BB6FA1" w:rsidP="00E16EC2">
      <w:pPr>
        <w:spacing w:after="0" w:line="360" w:lineRule="auto"/>
        <w:ind w:firstLine="720"/>
        <w:jc w:val="both"/>
        <w:rPr>
          <w:rFonts w:ascii="Times New Roman" w:eastAsia="Arial" w:hAnsi="Times New Roman" w:cs="Times New Roman"/>
          <w:sz w:val="24"/>
          <w:szCs w:val="32"/>
        </w:rPr>
      </w:pPr>
      <w:r>
        <w:rPr>
          <w:rFonts w:ascii="Times New Roman" w:eastAsia="Arial" w:hAnsi="Times New Roman" w:cs="Times New Roman"/>
          <w:sz w:val="24"/>
          <w:szCs w:val="32"/>
        </w:rPr>
        <w:t>De acuerdo a los resultados del presente trabajo</w:t>
      </w:r>
      <w:r w:rsidR="00E911ED">
        <w:rPr>
          <w:rFonts w:ascii="Times New Roman" w:eastAsia="Arial" w:hAnsi="Times New Roman" w:cs="Times New Roman"/>
          <w:sz w:val="24"/>
          <w:szCs w:val="32"/>
        </w:rPr>
        <w:t>, se puede observar</w:t>
      </w:r>
      <w:r w:rsidR="006A55DD">
        <w:rPr>
          <w:rFonts w:ascii="Times New Roman" w:eastAsia="Arial" w:hAnsi="Times New Roman" w:cs="Times New Roman"/>
          <w:sz w:val="24"/>
          <w:szCs w:val="32"/>
        </w:rPr>
        <w:t xml:space="preserve"> con</w:t>
      </w:r>
      <w:r w:rsidR="00592FA6">
        <w:rPr>
          <w:rFonts w:ascii="Times New Roman" w:eastAsia="Arial" w:hAnsi="Times New Roman" w:cs="Times New Roman"/>
          <w:sz w:val="24"/>
          <w:szCs w:val="32"/>
        </w:rPr>
        <w:t xml:space="preserve"> la compa</w:t>
      </w:r>
      <w:r w:rsidR="006A55DD">
        <w:rPr>
          <w:rFonts w:ascii="Times New Roman" w:eastAsia="Arial" w:hAnsi="Times New Roman" w:cs="Times New Roman"/>
          <w:sz w:val="24"/>
          <w:szCs w:val="32"/>
        </w:rPr>
        <w:t xml:space="preserve">ración de los </w:t>
      </w:r>
      <w:r w:rsidR="00BD7FB6">
        <w:rPr>
          <w:rFonts w:ascii="Times New Roman" w:eastAsia="Arial" w:hAnsi="Times New Roman" w:cs="Times New Roman"/>
          <w:sz w:val="24"/>
          <w:szCs w:val="32"/>
        </w:rPr>
        <w:t xml:space="preserve">resultados obtenidos de las encuestas aplicadas a </w:t>
      </w:r>
      <w:r w:rsidR="00E911ED">
        <w:rPr>
          <w:rFonts w:ascii="Times New Roman" w:eastAsia="Arial" w:hAnsi="Times New Roman" w:cs="Times New Roman"/>
          <w:sz w:val="24"/>
          <w:szCs w:val="32"/>
        </w:rPr>
        <w:t xml:space="preserve">los </w:t>
      </w:r>
      <w:r w:rsidR="00BD7FB6">
        <w:rPr>
          <w:rFonts w:ascii="Times New Roman" w:eastAsia="Arial" w:hAnsi="Times New Roman" w:cs="Times New Roman"/>
          <w:sz w:val="24"/>
          <w:szCs w:val="32"/>
        </w:rPr>
        <w:t xml:space="preserve">estudiantes en los </w:t>
      </w:r>
      <w:r w:rsidR="006A55DD">
        <w:rPr>
          <w:rFonts w:ascii="Times New Roman" w:eastAsia="Arial" w:hAnsi="Times New Roman" w:cs="Times New Roman"/>
          <w:sz w:val="24"/>
          <w:szCs w:val="32"/>
        </w:rPr>
        <w:t>años 2013 y 2019</w:t>
      </w:r>
      <w:r w:rsidR="00E911ED">
        <w:rPr>
          <w:rFonts w:ascii="Times New Roman" w:eastAsia="Arial" w:hAnsi="Times New Roman" w:cs="Times New Roman"/>
          <w:sz w:val="24"/>
          <w:szCs w:val="32"/>
        </w:rPr>
        <w:t xml:space="preserve"> en </w:t>
      </w:r>
      <w:r w:rsidR="00BD7FB6">
        <w:rPr>
          <w:rFonts w:ascii="Times New Roman" w:eastAsia="Arial" w:hAnsi="Times New Roman" w:cs="Times New Roman"/>
          <w:sz w:val="24"/>
          <w:szCs w:val="32"/>
        </w:rPr>
        <w:t xml:space="preserve">relación a </w:t>
      </w:r>
      <w:r w:rsidR="00E911ED">
        <w:rPr>
          <w:rFonts w:ascii="Times New Roman" w:eastAsia="Arial" w:hAnsi="Times New Roman" w:cs="Times New Roman"/>
          <w:sz w:val="24"/>
          <w:szCs w:val="32"/>
        </w:rPr>
        <w:t xml:space="preserve">la </w:t>
      </w:r>
      <w:r w:rsidR="00BD7FB6">
        <w:rPr>
          <w:rFonts w:ascii="Times New Roman" w:eastAsia="Arial" w:hAnsi="Times New Roman" w:cs="Times New Roman"/>
          <w:sz w:val="24"/>
          <w:szCs w:val="32"/>
        </w:rPr>
        <w:t xml:space="preserve">exploración </w:t>
      </w:r>
      <w:r w:rsidR="00E911ED">
        <w:rPr>
          <w:rFonts w:ascii="Times New Roman" w:eastAsia="Arial" w:hAnsi="Times New Roman" w:cs="Times New Roman"/>
          <w:sz w:val="24"/>
          <w:szCs w:val="32"/>
        </w:rPr>
        <w:t xml:space="preserve">sobre </w:t>
      </w:r>
      <w:r w:rsidR="00592FA6">
        <w:rPr>
          <w:rFonts w:ascii="Times New Roman" w:eastAsia="Arial" w:hAnsi="Times New Roman" w:cs="Times New Roman"/>
          <w:sz w:val="24"/>
          <w:szCs w:val="32"/>
        </w:rPr>
        <w:t>los dispositivos de acceso</w:t>
      </w:r>
      <w:r w:rsidR="00E911ED">
        <w:rPr>
          <w:rFonts w:ascii="Times New Roman" w:eastAsia="Arial" w:hAnsi="Times New Roman" w:cs="Times New Roman"/>
          <w:sz w:val="24"/>
          <w:szCs w:val="32"/>
        </w:rPr>
        <w:t xml:space="preserve"> a Internet</w:t>
      </w:r>
      <w:r w:rsidR="00BD7FB6">
        <w:rPr>
          <w:rFonts w:ascii="Times New Roman" w:eastAsia="Arial" w:hAnsi="Times New Roman" w:cs="Times New Roman"/>
          <w:sz w:val="24"/>
          <w:szCs w:val="32"/>
        </w:rPr>
        <w:t xml:space="preserve"> que más usan</w:t>
      </w:r>
      <w:r w:rsidR="00E911ED">
        <w:rPr>
          <w:rFonts w:ascii="Times New Roman" w:eastAsia="Arial" w:hAnsi="Times New Roman" w:cs="Times New Roman"/>
          <w:sz w:val="24"/>
          <w:szCs w:val="32"/>
        </w:rPr>
        <w:t xml:space="preserve">, que </w:t>
      </w:r>
      <w:r w:rsidR="00BD7FB6">
        <w:rPr>
          <w:rFonts w:ascii="Times New Roman" w:eastAsia="Arial" w:hAnsi="Times New Roman" w:cs="Times New Roman"/>
          <w:sz w:val="24"/>
          <w:szCs w:val="32"/>
        </w:rPr>
        <w:t xml:space="preserve">hay un cambio significativo toda vez que en el año 2013 el dispositivo de acceso a Internet más usados eran las Laptop con 71% y para 2019 cambian las preferencias de los estudiantes al usos de los </w:t>
      </w:r>
      <w:r w:rsidR="00E911ED">
        <w:rPr>
          <w:rFonts w:ascii="Times New Roman" w:eastAsia="Arial" w:hAnsi="Times New Roman" w:cs="Times New Roman"/>
          <w:sz w:val="24"/>
          <w:szCs w:val="32"/>
        </w:rPr>
        <w:t>d</w:t>
      </w:r>
      <w:r w:rsidR="00592FA6">
        <w:rPr>
          <w:rFonts w:ascii="Times New Roman" w:eastAsia="Arial" w:hAnsi="Times New Roman" w:cs="Times New Roman"/>
          <w:sz w:val="24"/>
          <w:szCs w:val="32"/>
        </w:rPr>
        <w:t>ispositivo</w:t>
      </w:r>
      <w:r w:rsidR="00BD7FB6">
        <w:rPr>
          <w:rFonts w:ascii="Times New Roman" w:eastAsia="Arial" w:hAnsi="Times New Roman" w:cs="Times New Roman"/>
          <w:sz w:val="24"/>
          <w:szCs w:val="32"/>
        </w:rPr>
        <w:t>s</w:t>
      </w:r>
      <w:r w:rsidR="00592FA6">
        <w:rPr>
          <w:rFonts w:ascii="Times New Roman" w:eastAsia="Arial" w:hAnsi="Times New Roman" w:cs="Times New Roman"/>
          <w:sz w:val="24"/>
          <w:szCs w:val="32"/>
        </w:rPr>
        <w:t xml:space="preserve"> </w:t>
      </w:r>
      <w:r w:rsidR="00E911ED">
        <w:rPr>
          <w:rFonts w:ascii="Times New Roman" w:eastAsia="Arial" w:hAnsi="Times New Roman" w:cs="Times New Roman"/>
          <w:sz w:val="24"/>
          <w:szCs w:val="32"/>
        </w:rPr>
        <w:t>m</w:t>
      </w:r>
      <w:r w:rsidR="00592FA6">
        <w:rPr>
          <w:rFonts w:ascii="Times New Roman" w:eastAsia="Arial" w:hAnsi="Times New Roman" w:cs="Times New Roman"/>
          <w:sz w:val="24"/>
          <w:szCs w:val="32"/>
        </w:rPr>
        <w:t>óvil</w:t>
      </w:r>
      <w:r w:rsidR="00BD7FB6">
        <w:rPr>
          <w:rFonts w:ascii="Times New Roman" w:eastAsia="Arial" w:hAnsi="Times New Roman" w:cs="Times New Roman"/>
          <w:sz w:val="24"/>
          <w:szCs w:val="32"/>
        </w:rPr>
        <w:t xml:space="preserve">es </w:t>
      </w:r>
      <w:r w:rsidR="00592FA6">
        <w:rPr>
          <w:rFonts w:ascii="Times New Roman" w:eastAsia="Arial" w:hAnsi="Times New Roman" w:cs="Times New Roman"/>
          <w:sz w:val="24"/>
          <w:szCs w:val="32"/>
        </w:rPr>
        <w:t xml:space="preserve"> </w:t>
      </w:r>
      <w:r w:rsidR="009E593E">
        <w:rPr>
          <w:rFonts w:ascii="Times New Roman" w:eastAsia="Arial" w:hAnsi="Times New Roman" w:cs="Times New Roman"/>
          <w:sz w:val="24"/>
          <w:szCs w:val="32"/>
        </w:rPr>
        <w:t xml:space="preserve"> (Celular) </w:t>
      </w:r>
      <w:r w:rsidR="00BD7FB6">
        <w:rPr>
          <w:rFonts w:ascii="Times New Roman" w:eastAsia="Arial" w:hAnsi="Times New Roman" w:cs="Times New Roman"/>
          <w:sz w:val="24"/>
          <w:szCs w:val="32"/>
        </w:rPr>
        <w:t>con un 77%</w:t>
      </w:r>
      <w:r w:rsidR="006A55DD">
        <w:rPr>
          <w:rFonts w:ascii="Times New Roman" w:eastAsia="Arial" w:hAnsi="Times New Roman" w:cs="Times New Roman"/>
          <w:sz w:val="24"/>
          <w:szCs w:val="32"/>
        </w:rPr>
        <w:t xml:space="preserve">, </w:t>
      </w:r>
      <w:r w:rsidR="00BD7FB6">
        <w:rPr>
          <w:rFonts w:ascii="Times New Roman" w:eastAsia="Arial" w:hAnsi="Times New Roman" w:cs="Times New Roman"/>
          <w:sz w:val="24"/>
          <w:szCs w:val="32"/>
        </w:rPr>
        <w:t xml:space="preserve">este crecimiento se explica en el acceso de los estudiantes a celulares inteligentes de bajo costo con mayores capacidades </w:t>
      </w:r>
      <w:r w:rsidR="001A310E">
        <w:rPr>
          <w:rFonts w:ascii="Times New Roman" w:eastAsia="Arial" w:hAnsi="Times New Roman" w:cs="Times New Roman"/>
          <w:sz w:val="24"/>
          <w:szCs w:val="32"/>
        </w:rPr>
        <w:t>de memoria y procesamiento</w:t>
      </w:r>
      <w:r w:rsidR="00F34F16">
        <w:rPr>
          <w:rFonts w:ascii="Times New Roman" w:eastAsia="Arial" w:hAnsi="Times New Roman" w:cs="Times New Roman"/>
          <w:sz w:val="24"/>
          <w:szCs w:val="32"/>
        </w:rPr>
        <w:t xml:space="preserve">, </w:t>
      </w:r>
      <w:r w:rsidR="001A310E">
        <w:rPr>
          <w:rFonts w:ascii="Times New Roman" w:eastAsia="Arial" w:hAnsi="Times New Roman" w:cs="Times New Roman"/>
          <w:sz w:val="24"/>
          <w:szCs w:val="32"/>
        </w:rPr>
        <w:t xml:space="preserve">con planes de las compañías de celulares de bajos costo que permiten la conectividad ilimitada a las redes sociales. Lo que explica el incremento de las horas dedicadas </w:t>
      </w:r>
      <w:r w:rsidR="008221DF">
        <w:rPr>
          <w:rFonts w:ascii="Times New Roman" w:eastAsia="Arial" w:hAnsi="Times New Roman" w:cs="Times New Roman"/>
          <w:sz w:val="24"/>
          <w:szCs w:val="32"/>
        </w:rPr>
        <w:t xml:space="preserve">a navegar por internet, al reportar que </w:t>
      </w:r>
      <w:r w:rsidR="001A310E" w:rsidRPr="00E8009A">
        <w:rPr>
          <w:rFonts w:ascii="Times New Roman" w:eastAsia="Arial" w:hAnsi="Times New Roman" w:cs="Times New Roman"/>
          <w:sz w:val="24"/>
          <w:szCs w:val="24"/>
        </w:rPr>
        <w:t>un 72% de los estudiantes dedican por lo menos 4 horas diarias y más de 8 horas diarias al uso de internet</w:t>
      </w:r>
      <w:r w:rsidR="008221DF">
        <w:rPr>
          <w:rFonts w:ascii="Times New Roman" w:eastAsia="Arial" w:hAnsi="Times New Roman" w:cs="Times New Roman"/>
          <w:sz w:val="24"/>
          <w:szCs w:val="24"/>
        </w:rPr>
        <w:t>.</w:t>
      </w:r>
    </w:p>
    <w:p w14:paraId="0F96E1E5" w14:textId="77777777" w:rsidR="009E593E" w:rsidRDefault="009E593E" w:rsidP="009E593E">
      <w:pPr>
        <w:spacing w:after="0" w:line="360" w:lineRule="auto"/>
        <w:jc w:val="both"/>
        <w:rPr>
          <w:rFonts w:ascii="Times New Roman" w:eastAsia="Arial" w:hAnsi="Times New Roman" w:cs="Times New Roman"/>
          <w:sz w:val="24"/>
          <w:szCs w:val="32"/>
        </w:rPr>
      </w:pPr>
    </w:p>
    <w:p w14:paraId="494B1870" w14:textId="77777777" w:rsidR="001A310E" w:rsidRDefault="001A310E" w:rsidP="009E593E">
      <w:pPr>
        <w:spacing w:after="0" w:line="360" w:lineRule="auto"/>
        <w:jc w:val="both"/>
        <w:rPr>
          <w:rFonts w:ascii="Times New Roman" w:eastAsia="Arial" w:hAnsi="Times New Roman" w:cs="Times New Roman"/>
          <w:sz w:val="24"/>
          <w:szCs w:val="32"/>
        </w:rPr>
      </w:pPr>
    </w:p>
    <w:p w14:paraId="78C7F35F" w14:textId="6294E145" w:rsidR="009E593E" w:rsidRDefault="009E593E" w:rsidP="009E593E">
      <w:pPr>
        <w:spacing w:after="0" w:line="360" w:lineRule="auto"/>
        <w:jc w:val="both"/>
        <w:rPr>
          <w:rFonts w:ascii="Times New Roman" w:eastAsia="Arial" w:hAnsi="Times New Roman" w:cs="Times New Roman"/>
          <w:sz w:val="24"/>
          <w:szCs w:val="32"/>
        </w:rPr>
      </w:pPr>
      <w:r>
        <w:rPr>
          <w:rFonts w:ascii="Times New Roman" w:eastAsia="Arial" w:hAnsi="Times New Roman" w:cs="Times New Roman"/>
          <w:sz w:val="24"/>
          <w:szCs w:val="32"/>
        </w:rPr>
        <w:lastRenderedPageBreak/>
        <w:t xml:space="preserve">Eso implica </w:t>
      </w:r>
      <w:r w:rsidR="00ED6A4A">
        <w:rPr>
          <w:rFonts w:ascii="Times New Roman" w:eastAsia="Arial" w:hAnsi="Times New Roman" w:cs="Times New Roman"/>
          <w:sz w:val="24"/>
          <w:szCs w:val="32"/>
        </w:rPr>
        <w:t>diseñar</w:t>
      </w:r>
      <w:r>
        <w:rPr>
          <w:rFonts w:ascii="Times New Roman" w:eastAsia="Arial" w:hAnsi="Times New Roman" w:cs="Times New Roman"/>
          <w:sz w:val="24"/>
          <w:szCs w:val="32"/>
        </w:rPr>
        <w:t xml:space="preserve"> </w:t>
      </w:r>
      <w:r w:rsidR="00ED6A4A">
        <w:rPr>
          <w:rFonts w:ascii="Times New Roman" w:eastAsia="Arial" w:hAnsi="Times New Roman" w:cs="Times New Roman"/>
          <w:sz w:val="24"/>
          <w:szCs w:val="32"/>
        </w:rPr>
        <w:t xml:space="preserve">e implementar </w:t>
      </w:r>
      <w:r>
        <w:rPr>
          <w:rFonts w:ascii="Times New Roman" w:eastAsia="Arial" w:hAnsi="Times New Roman" w:cs="Times New Roman"/>
          <w:sz w:val="24"/>
          <w:szCs w:val="32"/>
        </w:rPr>
        <w:t>diferentes est</w:t>
      </w:r>
      <w:r w:rsidR="00ED6A4A">
        <w:rPr>
          <w:rFonts w:ascii="Times New Roman" w:eastAsia="Arial" w:hAnsi="Times New Roman" w:cs="Times New Roman"/>
          <w:sz w:val="24"/>
          <w:szCs w:val="32"/>
        </w:rPr>
        <w:t xml:space="preserve">rategias, </w:t>
      </w:r>
      <w:r>
        <w:rPr>
          <w:rFonts w:ascii="Times New Roman" w:eastAsia="Arial" w:hAnsi="Times New Roman" w:cs="Times New Roman"/>
          <w:sz w:val="24"/>
          <w:szCs w:val="32"/>
        </w:rPr>
        <w:t xml:space="preserve">para </w:t>
      </w:r>
      <w:r w:rsidR="00ED6A4A">
        <w:rPr>
          <w:rFonts w:ascii="Times New Roman" w:eastAsia="Arial" w:hAnsi="Times New Roman" w:cs="Times New Roman"/>
          <w:sz w:val="24"/>
          <w:szCs w:val="32"/>
        </w:rPr>
        <w:t xml:space="preserve">aprovechar al máximo </w:t>
      </w:r>
      <w:r>
        <w:rPr>
          <w:rFonts w:ascii="Times New Roman" w:eastAsia="Arial" w:hAnsi="Times New Roman" w:cs="Times New Roman"/>
          <w:sz w:val="24"/>
          <w:szCs w:val="32"/>
        </w:rPr>
        <w:t xml:space="preserve">este tipo de </w:t>
      </w:r>
      <w:r w:rsidR="00ED6A4A">
        <w:rPr>
          <w:rFonts w:ascii="Times New Roman" w:eastAsia="Arial" w:hAnsi="Times New Roman" w:cs="Times New Roman"/>
          <w:sz w:val="24"/>
          <w:szCs w:val="32"/>
        </w:rPr>
        <w:t xml:space="preserve">dispositivos </w:t>
      </w:r>
      <w:r>
        <w:rPr>
          <w:rFonts w:ascii="Times New Roman" w:eastAsia="Arial" w:hAnsi="Times New Roman" w:cs="Times New Roman"/>
          <w:sz w:val="24"/>
          <w:szCs w:val="32"/>
        </w:rPr>
        <w:t>dentro de la FEG</w:t>
      </w:r>
      <w:r w:rsidR="00F50133">
        <w:rPr>
          <w:rFonts w:ascii="Times New Roman" w:eastAsia="Arial" w:hAnsi="Times New Roman" w:cs="Times New Roman"/>
          <w:sz w:val="24"/>
          <w:szCs w:val="32"/>
        </w:rPr>
        <w:t xml:space="preserve"> </w:t>
      </w:r>
      <w:r>
        <w:rPr>
          <w:rFonts w:ascii="Times New Roman" w:eastAsia="Arial" w:hAnsi="Times New Roman" w:cs="Times New Roman"/>
          <w:sz w:val="24"/>
          <w:szCs w:val="32"/>
        </w:rPr>
        <w:t>de la U</w:t>
      </w:r>
      <w:r w:rsidR="00F50133">
        <w:rPr>
          <w:rFonts w:ascii="Times New Roman" w:eastAsia="Arial" w:hAnsi="Times New Roman" w:cs="Times New Roman"/>
          <w:sz w:val="24"/>
          <w:szCs w:val="32"/>
        </w:rPr>
        <w:t xml:space="preserve">niversidad </w:t>
      </w:r>
      <w:r>
        <w:rPr>
          <w:rFonts w:ascii="Times New Roman" w:eastAsia="Arial" w:hAnsi="Times New Roman" w:cs="Times New Roman"/>
          <w:sz w:val="24"/>
          <w:szCs w:val="32"/>
        </w:rPr>
        <w:t>A</w:t>
      </w:r>
      <w:r w:rsidR="00F50133">
        <w:rPr>
          <w:rFonts w:ascii="Times New Roman" w:eastAsia="Arial" w:hAnsi="Times New Roman" w:cs="Times New Roman"/>
          <w:sz w:val="24"/>
          <w:szCs w:val="32"/>
        </w:rPr>
        <w:t xml:space="preserve">utónoma de </w:t>
      </w:r>
      <w:r>
        <w:rPr>
          <w:rFonts w:ascii="Times New Roman" w:eastAsia="Arial" w:hAnsi="Times New Roman" w:cs="Times New Roman"/>
          <w:sz w:val="24"/>
          <w:szCs w:val="32"/>
        </w:rPr>
        <w:t>B</w:t>
      </w:r>
      <w:r w:rsidR="00F50133">
        <w:rPr>
          <w:rFonts w:ascii="Times New Roman" w:eastAsia="Arial" w:hAnsi="Times New Roman" w:cs="Times New Roman"/>
          <w:sz w:val="24"/>
          <w:szCs w:val="32"/>
        </w:rPr>
        <w:t xml:space="preserve">aja </w:t>
      </w:r>
      <w:r>
        <w:rPr>
          <w:rFonts w:ascii="Times New Roman" w:eastAsia="Arial" w:hAnsi="Times New Roman" w:cs="Times New Roman"/>
          <w:sz w:val="24"/>
          <w:szCs w:val="32"/>
        </w:rPr>
        <w:t>C</w:t>
      </w:r>
      <w:r w:rsidR="00F50133">
        <w:rPr>
          <w:rFonts w:ascii="Times New Roman" w:eastAsia="Arial" w:hAnsi="Times New Roman" w:cs="Times New Roman"/>
          <w:sz w:val="24"/>
          <w:szCs w:val="32"/>
        </w:rPr>
        <w:t xml:space="preserve">alifornia, por parte de los </w:t>
      </w:r>
      <w:r w:rsidR="00ED6A4A">
        <w:rPr>
          <w:rFonts w:ascii="Times New Roman" w:eastAsia="Arial" w:hAnsi="Times New Roman" w:cs="Times New Roman"/>
          <w:sz w:val="24"/>
          <w:szCs w:val="32"/>
        </w:rPr>
        <w:t>docentes y estudiantes</w:t>
      </w:r>
      <w:r>
        <w:rPr>
          <w:rFonts w:ascii="Times New Roman" w:eastAsia="Arial" w:hAnsi="Times New Roman" w:cs="Times New Roman"/>
          <w:sz w:val="24"/>
          <w:szCs w:val="32"/>
        </w:rPr>
        <w:t>.</w:t>
      </w:r>
    </w:p>
    <w:p w14:paraId="767D36DA" w14:textId="77777777" w:rsidR="006A55DD" w:rsidRDefault="00E8009A" w:rsidP="006A55DD">
      <w:pPr>
        <w:spacing w:before="240" w:after="0" w:line="360" w:lineRule="auto"/>
        <w:jc w:val="center"/>
        <w:rPr>
          <w:rFonts w:ascii="Times New Roman" w:eastAsia="Arial" w:hAnsi="Times New Roman" w:cs="Times New Roman"/>
          <w:b/>
          <w:sz w:val="32"/>
          <w:szCs w:val="32"/>
        </w:rPr>
      </w:pPr>
      <w:r w:rsidRPr="006E2E2C">
        <w:rPr>
          <w:rFonts w:ascii="Times New Roman" w:eastAsia="Arial" w:hAnsi="Times New Roman" w:cs="Times New Roman"/>
          <w:b/>
          <w:sz w:val="32"/>
          <w:szCs w:val="32"/>
        </w:rPr>
        <w:t>Conclusiones</w:t>
      </w:r>
    </w:p>
    <w:p w14:paraId="7A20C5AF" w14:textId="0557A4AC" w:rsidR="00A566CA" w:rsidRPr="006A55DD" w:rsidRDefault="00E8009A" w:rsidP="006A55DD">
      <w:pPr>
        <w:spacing w:before="240" w:after="0" w:line="360" w:lineRule="auto"/>
        <w:ind w:firstLine="720"/>
        <w:jc w:val="both"/>
        <w:rPr>
          <w:rFonts w:ascii="Times New Roman" w:eastAsia="Arial" w:hAnsi="Times New Roman" w:cs="Times New Roman"/>
          <w:b/>
          <w:sz w:val="32"/>
          <w:szCs w:val="32"/>
        </w:rPr>
      </w:pPr>
      <w:r w:rsidRPr="00E8009A">
        <w:rPr>
          <w:rFonts w:ascii="Times New Roman" w:eastAsia="Arial" w:hAnsi="Times New Roman" w:cs="Times New Roman"/>
          <w:sz w:val="24"/>
          <w:szCs w:val="24"/>
        </w:rPr>
        <w:t>En relación a los resultados obtenidos por medio de los instrumentos de recolección de datos, se llegó a la conclusión que la FEG debe de fomentar entre sus profesores y estudiantes el uso de las plataformas de administración de aprendizajes (LMS), fomentar el diseño e implementación de cursos en línea utilizando la plataforma para gestión de cursos en línea Blackboard (plataforma institucional) con todas las herramientas para evaluación, conferencias web y repositorios electrónicos de apoyo a ambientes virtuales orientados a dispositivos móviles. Aprovechando, que los estudiantes están dedicando un mayor número de horas al uso de internet y que el dispositivo más utilizado en la última encuesta fue el dispositivo móvil</w:t>
      </w:r>
      <w:r w:rsidR="00B23199">
        <w:rPr>
          <w:rFonts w:ascii="Times New Roman" w:eastAsia="Arial" w:hAnsi="Times New Roman" w:cs="Times New Roman"/>
          <w:sz w:val="24"/>
          <w:szCs w:val="24"/>
        </w:rPr>
        <w:t xml:space="preserve"> con un 77% de los encuestados</w:t>
      </w:r>
      <w:r w:rsidRPr="00E8009A">
        <w:rPr>
          <w:rFonts w:ascii="Times New Roman" w:eastAsia="Arial" w:hAnsi="Times New Roman" w:cs="Times New Roman"/>
          <w:sz w:val="24"/>
          <w:szCs w:val="24"/>
        </w:rPr>
        <w:t>.</w:t>
      </w:r>
    </w:p>
    <w:p w14:paraId="564CC53B" w14:textId="77777777" w:rsidR="00B23199" w:rsidRDefault="00B23199" w:rsidP="00744839">
      <w:pPr>
        <w:spacing w:before="240" w:after="240"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Se recomienda que los docentes de la FEG</w:t>
      </w:r>
      <w:r w:rsidR="00744839">
        <w:rPr>
          <w:rFonts w:ascii="Times New Roman" w:eastAsia="Arial" w:hAnsi="Times New Roman" w:cs="Times New Roman"/>
          <w:sz w:val="24"/>
          <w:szCs w:val="24"/>
        </w:rPr>
        <w:t xml:space="preserve"> que impartirán cursos en </w:t>
      </w:r>
      <w:proofErr w:type="gramStart"/>
      <w:r w:rsidR="00744839">
        <w:rPr>
          <w:rFonts w:ascii="Times New Roman" w:eastAsia="Arial" w:hAnsi="Times New Roman" w:cs="Times New Roman"/>
          <w:sz w:val="24"/>
          <w:szCs w:val="24"/>
        </w:rPr>
        <w:t>línea</w:t>
      </w:r>
      <w:r>
        <w:rPr>
          <w:rFonts w:ascii="Times New Roman" w:eastAsia="Arial" w:hAnsi="Times New Roman" w:cs="Times New Roman"/>
          <w:sz w:val="24"/>
          <w:szCs w:val="24"/>
        </w:rPr>
        <w:t>,</w:t>
      </w:r>
      <w:proofErr w:type="gramEnd"/>
      <w:r>
        <w:rPr>
          <w:rFonts w:ascii="Times New Roman" w:eastAsia="Arial" w:hAnsi="Times New Roman" w:cs="Times New Roman"/>
          <w:sz w:val="24"/>
          <w:szCs w:val="24"/>
        </w:rPr>
        <w:t xml:space="preserve"> </w:t>
      </w:r>
      <w:r w:rsidR="00744839">
        <w:rPr>
          <w:rFonts w:ascii="Times New Roman" w:eastAsia="Arial" w:hAnsi="Times New Roman" w:cs="Times New Roman"/>
          <w:sz w:val="24"/>
          <w:szCs w:val="24"/>
        </w:rPr>
        <w:t xml:space="preserve">aprueben </w:t>
      </w:r>
      <w:r>
        <w:rPr>
          <w:rFonts w:ascii="Times New Roman" w:eastAsia="Arial" w:hAnsi="Times New Roman" w:cs="Times New Roman"/>
          <w:sz w:val="24"/>
          <w:szCs w:val="24"/>
        </w:rPr>
        <w:t>los 3 cursos básicos</w:t>
      </w:r>
      <w:r w:rsidR="00A75EEF">
        <w:rPr>
          <w:rFonts w:ascii="Times New Roman" w:eastAsia="Arial" w:hAnsi="Times New Roman" w:cs="Times New Roman"/>
          <w:sz w:val="24"/>
          <w:szCs w:val="24"/>
        </w:rPr>
        <w:t xml:space="preserve"> obligatorios</w:t>
      </w:r>
      <w:r w:rsidR="00744839">
        <w:rPr>
          <w:rFonts w:ascii="Times New Roman" w:eastAsia="Arial" w:hAnsi="Times New Roman" w:cs="Times New Roman"/>
          <w:sz w:val="24"/>
          <w:szCs w:val="24"/>
        </w:rPr>
        <w:t xml:space="preserve">: </w:t>
      </w:r>
      <w:r w:rsidR="00744839" w:rsidRPr="00744839">
        <w:rPr>
          <w:rFonts w:ascii="Times New Roman" w:eastAsia="Arial" w:hAnsi="Times New Roman" w:cs="Times New Roman"/>
          <w:sz w:val="24"/>
          <w:szCs w:val="24"/>
        </w:rPr>
        <w:t xml:space="preserve">Blackboard para el trabajo en </w:t>
      </w:r>
      <w:r w:rsidR="00744839">
        <w:rPr>
          <w:rFonts w:ascii="Times New Roman" w:eastAsia="Arial" w:hAnsi="Times New Roman" w:cs="Times New Roman"/>
          <w:sz w:val="24"/>
          <w:szCs w:val="24"/>
        </w:rPr>
        <w:t xml:space="preserve">línea, </w:t>
      </w:r>
      <w:r w:rsidR="00744839" w:rsidRPr="00744839">
        <w:rPr>
          <w:rFonts w:ascii="Times New Roman" w:eastAsia="Arial" w:hAnsi="Times New Roman" w:cs="Times New Roman"/>
          <w:sz w:val="24"/>
          <w:szCs w:val="24"/>
        </w:rPr>
        <w:t>Conducción</w:t>
      </w:r>
      <w:r w:rsidR="00744839">
        <w:rPr>
          <w:rFonts w:ascii="Times New Roman" w:eastAsia="Arial" w:hAnsi="Times New Roman" w:cs="Times New Roman"/>
          <w:sz w:val="24"/>
          <w:szCs w:val="24"/>
        </w:rPr>
        <w:t xml:space="preserve"> de cursos en línea y </w:t>
      </w:r>
      <w:r w:rsidR="00744839" w:rsidRPr="00744839">
        <w:rPr>
          <w:rFonts w:ascii="Times New Roman" w:eastAsia="Arial" w:hAnsi="Times New Roman" w:cs="Times New Roman"/>
          <w:sz w:val="24"/>
          <w:szCs w:val="24"/>
        </w:rPr>
        <w:t>Diseño Instruccional para cursos en línea</w:t>
      </w:r>
      <w:r w:rsidR="00744839">
        <w:rPr>
          <w:rFonts w:ascii="Times New Roman" w:eastAsia="Arial" w:hAnsi="Times New Roman" w:cs="Times New Roman"/>
          <w:sz w:val="24"/>
          <w:szCs w:val="24"/>
        </w:rPr>
        <w:t xml:space="preserve">. </w:t>
      </w:r>
      <w:proofErr w:type="gramStart"/>
      <w:r w:rsidR="00744839">
        <w:rPr>
          <w:rFonts w:ascii="Times New Roman" w:eastAsia="Arial" w:hAnsi="Times New Roman" w:cs="Times New Roman"/>
          <w:sz w:val="24"/>
          <w:szCs w:val="24"/>
        </w:rPr>
        <w:t>Además</w:t>
      </w:r>
      <w:proofErr w:type="gramEnd"/>
      <w:r w:rsidR="00744839">
        <w:rPr>
          <w:rFonts w:ascii="Times New Roman" w:eastAsia="Arial" w:hAnsi="Times New Roman" w:cs="Times New Roman"/>
          <w:sz w:val="24"/>
          <w:szCs w:val="24"/>
        </w:rPr>
        <w:t xml:space="preserve"> se recomienda tomar el curso de herramientas digitales de apoyo a los cursos en línea. </w:t>
      </w:r>
    </w:p>
    <w:p w14:paraId="5A374F9C" w14:textId="77777777" w:rsidR="00744839" w:rsidRDefault="00744839" w:rsidP="00744839">
      <w:pPr>
        <w:spacing w:before="240" w:after="240"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En el caso de los estudiantes, se recomienda un curso de capacitación en el uso de </w:t>
      </w:r>
      <w:r w:rsidRPr="00E8009A">
        <w:rPr>
          <w:rFonts w:ascii="Times New Roman" w:eastAsia="Arial" w:hAnsi="Times New Roman" w:cs="Times New Roman"/>
          <w:sz w:val="24"/>
          <w:szCs w:val="24"/>
        </w:rPr>
        <w:t>la plataforma para gestión de cursos en línea Blackboard</w:t>
      </w:r>
      <w:r>
        <w:rPr>
          <w:rFonts w:ascii="Times New Roman" w:eastAsia="Arial" w:hAnsi="Times New Roman" w:cs="Times New Roman"/>
          <w:sz w:val="24"/>
          <w:szCs w:val="24"/>
        </w:rPr>
        <w:t>, mediante los diferentes dispositivos de acceso a Internet</w:t>
      </w:r>
      <w:r w:rsidR="003F3E8B">
        <w:rPr>
          <w:rFonts w:ascii="Times New Roman" w:eastAsia="Arial" w:hAnsi="Times New Roman" w:cs="Times New Roman"/>
          <w:sz w:val="24"/>
          <w:szCs w:val="24"/>
        </w:rPr>
        <w:t>, reforzando en particular el uso de los dispositivos móviles</w:t>
      </w:r>
      <w:r>
        <w:rPr>
          <w:rFonts w:ascii="Times New Roman" w:eastAsia="Arial" w:hAnsi="Times New Roman" w:cs="Times New Roman"/>
          <w:sz w:val="24"/>
          <w:szCs w:val="24"/>
        </w:rPr>
        <w:t>.</w:t>
      </w:r>
    </w:p>
    <w:p w14:paraId="7810B663" w14:textId="77777777" w:rsidR="00C168FE" w:rsidRDefault="00C168FE" w:rsidP="00D5182A">
      <w:pPr>
        <w:pBdr>
          <w:top w:val="nil"/>
          <w:left w:val="nil"/>
          <w:bottom w:val="nil"/>
          <w:right w:val="nil"/>
          <w:between w:val="nil"/>
        </w:pBdr>
        <w:spacing w:before="240" w:after="240" w:line="360" w:lineRule="auto"/>
        <w:jc w:val="both"/>
        <w:rPr>
          <w:rFonts w:ascii="Times New Roman" w:eastAsia="Arial" w:hAnsi="Times New Roman" w:cs="Times New Roman"/>
          <w:b/>
          <w:sz w:val="28"/>
          <w:szCs w:val="28"/>
        </w:rPr>
      </w:pPr>
    </w:p>
    <w:p w14:paraId="3431DC44" w14:textId="77777777" w:rsidR="00C168FE" w:rsidRDefault="00C168FE" w:rsidP="00D5182A">
      <w:pPr>
        <w:pBdr>
          <w:top w:val="nil"/>
          <w:left w:val="nil"/>
          <w:bottom w:val="nil"/>
          <w:right w:val="nil"/>
          <w:between w:val="nil"/>
        </w:pBdr>
        <w:spacing w:before="240" w:after="240" w:line="360" w:lineRule="auto"/>
        <w:jc w:val="both"/>
        <w:rPr>
          <w:rFonts w:ascii="Times New Roman" w:eastAsia="Arial" w:hAnsi="Times New Roman" w:cs="Times New Roman"/>
          <w:b/>
          <w:sz w:val="28"/>
          <w:szCs w:val="28"/>
        </w:rPr>
      </w:pPr>
    </w:p>
    <w:p w14:paraId="77DBF08B" w14:textId="79B72E23" w:rsidR="00C168FE" w:rsidRDefault="00C168FE" w:rsidP="00D5182A">
      <w:pPr>
        <w:pBdr>
          <w:top w:val="nil"/>
          <w:left w:val="nil"/>
          <w:bottom w:val="nil"/>
          <w:right w:val="nil"/>
          <w:between w:val="nil"/>
        </w:pBdr>
        <w:spacing w:before="240" w:after="240" w:line="360" w:lineRule="auto"/>
        <w:jc w:val="both"/>
        <w:rPr>
          <w:rFonts w:ascii="Times New Roman" w:eastAsia="Arial" w:hAnsi="Times New Roman" w:cs="Times New Roman"/>
          <w:b/>
          <w:sz w:val="28"/>
          <w:szCs w:val="28"/>
        </w:rPr>
      </w:pPr>
    </w:p>
    <w:p w14:paraId="0371F153" w14:textId="77777777" w:rsidR="005A5FA4" w:rsidRDefault="005A5FA4" w:rsidP="00D5182A">
      <w:pPr>
        <w:pBdr>
          <w:top w:val="nil"/>
          <w:left w:val="nil"/>
          <w:bottom w:val="nil"/>
          <w:right w:val="nil"/>
          <w:between w:val="nil"/>
        </w:pBdr>
        <w:spacing w:before="240" w:after="240" w:line="360" w:lineRule="auto"/>
        <w:jc w:val="both"/>
        <w:rPr>
          <w:rFonts w:ascii="Times New Roman" w:eastAsia="Arial" w:hAnsi="Times New Roman" w:cs="Times New Roman"/>
          <w:b/>
          <w:sz w:val="28"/>
          <w:szCs w:val="28"/>
        </w:rPr>
      </w:pPr>
    </w:p>
    <w:p w14:paraId="4BA80E83" w14:textId="77777777" w:rsidR="00C168FE" w:rsidRDefault="00C168FE" w:rsidP="00D5182A">
      <w:pPr>
        <w:pBdr>
          <w:top w:val="nil"/>
          <w:left w:val="nil"/>
          <w:bottom w:val="nil"/>
          <w:right w:val="nil"/>
          <w:between w:val="nil"/>
        </w:pBdr>
        <w:spacing w:before="240" w:after="240" w:line="360" w:lineRule="auto"/>
        <w:jc w:val="both"/>
        <w:rPr>
          <w:rFonts w:ascii="Times New Roman" w:eastAsia="Arial" w:hAnsi="Times New Roman" w:cs="Times New Roman"/>
          <w:b/>
          <w:sz w:val="28"/>
          <w:szCs w:val="28"/>
        </w:rPr>
      </w:pPr>
    </w:p>
    <w:p w14:paraId="16F5F216" w14:textId="5D0B5E8E" w:rsidR="00A566CA" w:rsidRPr="005A5FA4" w:rsidRDefault="00E8009A" w:rsidP="00D5182A">
      <w:pPr>
        <w:pBdr>
          <w:top w:val="nil"/>
          <w:left w:val="nil"/>
          <w:bottom w:val="nil"/>
          <w:right w:val="nil"/>
          <w:between w:val="nil"/>
        </w:pBdr>
        <w:spacing w:before="240" w:after="240" w:line="360" w:lineRule="auto"/>
        <w:jc w:val="both"/>
        <w:rPr>
          <w:rFonts w:asciiTheme="majorHAnsi" w:eastAsia="Arial" w:hAnsiTheme="majorHAnsi" w:cstheme="majorHAnsi"/>
          <w:sz w:val="28"/>
          <w:szCs w:val="28"/>
        </w:rPr>
      </w:pPr>
      <w:r w:rsidRPr="005A5FA4">
        <w:rPr>
          <w:rFonts w:asciiTheme="majorHAnsi" w:eastAsia="Arial" w:hAnsiTheme="majorHAnsi" w:cstheme="majorHAnsi"/>
          <w:b/>
          <w:sz w:val="28"/>
          <w:szCs w:val="28"/>
        </w:rPr>
        <w:lastRenderedPageBreak/>
        <w:t>Referencias</w:t>
      </w:r>
    </w:p>
    <w:p w14:paraId="7454E45F" w14:textId="77777777" w:rsidR="00A566CA" w:rsidRPr="00E8009A" w:rsidRDefault="00E8009A" w:rsidP="005A5FA4">
      <w:pPr>
        <w:spacing w:after="0" w:line="360" w:lineRule="auto"/>
        <w:ind w:left="720" w:hanging="720"/>
        <w:jc w:val="both"/>
        <w:rPr>
          <w:rFonts w:ascii="Times New Roman" w:eastAsia="Arial" w:hAnsi="Times New Roman" w:cs="Times New Roman"/>
          <w:sz w:val="24"/>
          <w:szCs w:val="24"/>
        </w:rPr>
      </w:pPr>
      <w:r w:rsidRPr="00E8009A">
        <w:rPr>
          <w:rFonts w:ascii="Times New Roman" w:eastAsia="Arial" w:hAnsi="Times New Roman" w:cs="Times New Roman"/>
          <w:sz w:val="24"/>
          <w:szCs w:val="24"/>
        </w:rPr>
        <w:t>Arredondo, P. (2007). Acceso y usos de internet en el occidente de México: el caso de Jalisco. Revista Comunicación y Sociedad. Universidad de Guadalajara, México. ISSN: 0188-252X</w:t>
      </w:r>
    </w:p>
    <w:p w14:paraId="77C9FB0F" w14:textId="77777777" w:rsidR="00A566CA" w:rsidRPr="00E8009A" w:rsidRDefault="00E8009A" w:rsidP="005A5FA4">
      <w:pPr>
        <w:spacing w:after="0" w:line="360" w:lineRule="auto"/>
        <w:ind w:left="720" w:hanging="720"/>
        <w:jc w:val="both"/>
        <w:rPr>
          <w:rFonts w:ascii="Times New Roman" w:eastAsia="Arial" w:hAnsi="Times New Roman" w:cs="Times New Roman"/>
          <w:sz w:val="24"/>
          <w:szCs w:val="24"/>
        </w:rPr>
      </w:pPr>
      <w:proofErr w:type="spellStart"/>
      <w:proofErr w:type="gramStart"/>
      <w:r w:rsidRPr="00E8009A">
        <w:rPr>
          <w:rFonts w:ascii="Times New Roman" w:eastAsia="Arial" w:hAnsi="Times New Roman" w:cs="Times New Roman"/>
          <w:sz w:val="24"/>
          <w:szCs w:val="24"/>
        </w:rPr>
        <w:t>Azamar,A</w:t>
      </w:r>
      <w:proofErr w:type="spellEnd"/>
      <w:r w:rsidRPr="00E8009A">
        <w:rPr>
          <w:rFonts w:ascii="Times New Roman" w:eastAsia="Arial" w:hAnsi="Times New Roman" w:cs="Times New Roman"/>
          <w:sz w:val="24"/>
          <w:szCs w:val="24"/>
        </w:rPr>
        <w:t>.</w:t>
      </w:r>
      <w:proofErr w:type="gramEnd"/>
      <w:r w:rsidRPr="00E8009A">
        <w:rPr>
          <w:rFonts w:ascii="Times New Roman" w:eastAsia="Arial" w:hAnsi="Times New Roman" w:cs="Times New Roman"/>
          <w:sz w:val="24"/>
          <w:szCs w:val="24"/>
        </w:rPr>
        <w:t xml:space="preserve"> (2016). </w:t>
      </w:r>
      <w:r w:rsidRPr="00E8009A">
        <w:rPr>
          <w:rFonts w:ascii="Times New Roman" w:eastAsia="Arial" w:hAnsi="Times New Roman" w:cs="Times New Roman"/>
          <w:i/>
          <w:sz w:val="24"/>
          <w:szCs w:val="24"/>
        </w:rPr>
        <w:t>La integración de la tecnología al Sistema Educativo Mexicano: Sin plan ni rumbo</w:t>
      </w:r>
      <w:r w:rsidRPr="00E8009A">
        <w:rPr>
          <w:rFonts w:ascii="Times New Roman" w:eastAsia="Arial" w:hAnsi="Times New Roman" w:cs="Times New Roman"/>
          <w:sz w:val="24"/>
          <w:szCs w:val="24"/>
        </w:rPr>
        <w:t>. Revista Reencuentro. Análisis de Problemas Universitarios, núm. 72, 2016. Universidad Autónoma Metropolitana.</w:t>
      </w:r>
    </w:p>
    <w:p w14:paraId="1AB153AE" w14:textId="77777777" w:rsidR="00A566CA" w:rsidRDefault="00E8009A" w:rsidP="005A5FA4">
      <w:pPr>
        <w:spacing w:after="0" w:line="360" w:lineRule="auto"/>
        <w:ind w:left="720" w:hanging="720"/>
        <w:jc w:val="both"/>
        <w:rPr>
          <w:rFonts w:ascii="Times New Roman" w:eastAsia="Arial" w:hAnsi="Times New Roman" w:cs="Times New Roman"/>
          <w:sz w:val="24"/>
          <w:szCs w:val="24"/>
        </w:rPr>
      </w:pPr>
      <w:r w:rsidRPr="00E8009A">
        <w:rPr>
          <w:rFonts w:ascii="Times New Roman" w:eastAsia="Arial" w:hAnsi="Times New Roman" w:cs="Times New Roman"/>
          <w:sz w:val="24"/>
          <w:szCs w:val="24"/>
        </w:rPr>
        <w:t>Bellei, C. (2013). Situación Educativa de América Latina y el Caribe: Hacia la educación de calidad para todos al 2015. Oficina Regional de Educación para América Latina y el Caribe (OREALC/UNESCO). Santiago, Chile. Impreso por Salesianos Impresores S.A.</w:t>
      </w:r>
    </w:p>
    <w:p w14:paraId="70C3E923" w14:textId="4E590CC1" w:rsidR="009E593E" w:rsidRDefault="001A310E" w:rsidP="005A5FA4">
      <w:pPr>
        <w:spacing w:after="0" w:line="360" w:lineRule="auto"/>
        <w:ind w:left="720" w:hanging="72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Cabrera </w:t>
      </w:r>
      <w:proofErr w:type="gramStart"/>
      <w:r>
        <w:rPr>
          <w:rFonts w:ascii="Times New Roman" w:eastAsia="Arial" w:hAnsi="Times New Roman" w:cs="Times New Roman"/>
          <w:sz w:val="24"/>
          <w:szCs w:val="24"/>
        </w:rPr>
        <w:t>P,,</w:t>
      </w:r>
      <w:proofErr w:type="gramEnd"/>
      <w:r>
        <w:rPr>
          <w:rFonts w:ascii="Times New Roman" w:eastAsia="Arial" w:hAnsi="Times New Roman" w:cs="Times New Roman"/>
          <w:sz w:val="24"/>
          <w:szCs w:val="24"/>
        </w:rPr>
        <w:t xml:space="preserve"> González Y, &amp; Castillo C.</w:t>
      </w:r>
      <w:r w:rsidR="009E593E" w:rsidRPr="0010526E">
        <w:rPr>
          <w:rFonts w:ascii="Times New Roman" w:eastAsia="Arial" w:hAnsi="Times New Roman" w:cs="Times New Roman"/>
          <w:sz w:val="24"/>
          <w:szCs w:val="24"/>
        </w:rPr>
        <w:t xml:space="preserve">. (2012) </w:t>
      </w:r>
      <w:r w:rsidR="009E593E" w:rsidRPr="009E593E">
        <w:rPr>
          <w:rFonts w:ascii="Times New Roman" w:eastAsia="Arial" w:hAnsi="Times New Roman" w:cs="Times New Roman"/>
          <w:sz w:val="24"/>
          <w:szCs w:val="24"/>
        </w:rPr>
        <w:t xml:space="preserve">Dispositivos móviles en la educación: Percepción de los usuarios sobre los dispositivos móviles como herramienta de aprendizaje. </w:t>
      </w:r>
      <w:r w:rsidR="009E593E">
        <w:rPr>
          <w:rFonts w:ascii="Times New Roman" w:eastAsia="Arial" w:hAnsi="Times New Roman" w:cs="Times New Roman"/>
          <w:sz w:val="24"/>
          <w:szCs w:val="24"/>
        </w:rPr>
        <w:t>Disponible en</w:t>
      </w:r>
      <w:r w:rsidR="009E593E" w:rsidRPr="009E593E">
        <w:rPr>
          <w:rFonts w:ascii="Times New Roman" w:eastAsia="Arial" w:hAnsi="Times New Roman" w:cs="Times New Roman"/>
          <w:sz w:val="24"/>
          <w:szCs w:val="24"/>
        </w:rPr>
        <w:t xml:space="preserve">: </w:t>
      </w:r>
      <w:hyperlink r:id="rId13" w:history="1">
        <w:r w:rsidR="009E593E" w:rsidRPr="00BD2240">
          <w:rPr>
            <w:rStyle w:val="Hipervnculo"/>
            <w:rFonts w:ascii="Times New Roman" w:eastAsia="Arial" w:hAnsi="Times New Roman" w:cs="Times New Roman"/>
            <w:sz w:val="24"/>
            <w:szCs w:val="24"/>
          </w:rPr>
          <w:t>http://educoas.org/portal/la_educacion_digital/147/pdf/EAP_ILCE_EN.pdf</w:t>
        </w:r>
      </w:hyperlink>
    </w:p>
    <w:p w14:paraId="1FE3FCF9" w14:textId="77777777" w:rsidR="00A566CA" w:rsidRPr="00E8009A" w:rsidRDefault="00E8009A" w:rsidP="005A5FA4">
      <w:pPr>
        <w:spacing w:after="0" w:line="360" w:lineRule="auto"/>
        <w:ind w:left="720" w:hanging="720"/>
        <w:jc w:val="both"/>
        <w:rPr>
          <w:rFonts w:ascii="Times New Roman" w:eastAsia="Arial" w:hAnsi="Times New Roman" w:cs="Times New Roman"/>
          <w:sz w:val="24"/>
          <w:szCs w:val="24"/>
        </w:rPr>
      </w:pPr>
      <w:r w:rsidRPr="00E8009A">
        <w:rPr>
          <w:rFonts w:ascii="Times New Roman" w:eastAsia="Arial" w:hAnsi="Times New Roman" w:cs="Times New Roman"/>
          <w:sz w:val="24"/>
          <w:szCs w:val="24"/>
        </w:rPr>
        <w:t xml:space="preserve">Camacho, M. &amp; Esteve, F. (2016). Los dispositivos móviles en educación y su impacto en el aprendizaje. Samsung </w:t>
      </w:r>
      <w:proofErr w:type="spellStart"/>
      <w:r w:rsidRPr="00E8009A">
        <w:rPr>
          <w:rFonts w:ascii="Times New Roman" w:eastAsia="Arial" w:hAnsi="Times New Roman" w:cs="Times New Roman"/>
          <w:sz w:val="24"/>
          <w:szCs w:val="24"/>
        </w:rPr>
        <w:t>Electronics</w:t>
      </w:r>
      <w:proofErr w:type="spellEnd"/>
      <w:r w:rsidRPr="00E8009A">
        <w:rPr>
          <w:rFonts w:ascii="Times New Roman" w:eastAsia="Arial" w:hAnsi="Times New Roman" w:cs="Times New Roman"/>
          <w:sz w:val="24"/>
          <w:szCs w:val="24"/>
        </w:rPr>
        <w:t xml:space="preserve"> Iberia, S.A.U. Disponible en:  </w:t>
      </w:r>
      <w:hyperlink r:id="rId14">
        <w:r w:rsidRPr="00E8009A">
          <w:rPr>
            <w:rFonts w:ascii="Times New Roman" w:eastAsia="Arial" w:hAnsi="Times New Roman" w:cs="Times New Roman"/>
            <w:color w:val="1155CC"/>
            <w:sz w:val="24"/>
            <w:szCs w:val="24"/>
            <w:u w:val="single"/>
          </w:rPr>
          <w:t>https://intef.es/wp-content/uploads/2016/09/2016_0912-Dispositivos-moviles-y-su-impacto-en-el-aprendizaje-Smart_School_rd.pdf</w:t>
        </w:r>
      </w:hyperlink>
    </w:p>
    <w:p w14:paraId="086CB03B" w14:textId="77777777" w:rsidR="00A566CA" w:rsidRPr="00E8009A" w:rsidRDefault="00E8009A" w:rsidP="005A5FA4">
      <w:pPr>
        <w:spacing w:after="0" w:line="360" w:lineRule="auto"/>
        <w:ind w:left="720" w:hanging="720"/>
        <w:jc w:val="both"/>
        <w:rPr>
          <w:rFonts w:ascii="Times New Roman" w:eastAsia="Arial" w:hAnsi="Times New Roman" w:cs="Times New Roman"/>
          <w:sz w:val="24"/>
          <w:szCs w:val="24"/>
        </w:rPr>
      </w:pPr>
      <w:r w:rsidRPr="00E8009A">
        <w:rPr>
          <w:rFonts w:ascii="Times New Roman" w:eastAsia="Arial" w:hAnsi="Times New Roman" w:cs="Times New Roman"/>
          <w:sz w:val="24"/>
          <w:szCs w:val="24"/>
        </w:rPr>
        <w:t xml:space="preserve">Castro, S., </w:t>
      </w:r>
      <w:proofErr w:type="spellStart"/>
      <w:proofErr w:type="gramStart"/>
      <w:r w:rsidRPr="00E8009A">
        <w:rPr>
          <w:rFonts w:ascii="Times New Roman" w:eastAsia="Arial" w:hAnsi="Times New Roman" w:cs="Times New Roman"/>
          <w:sz w:val="24"/>
          <w:szCs w:val="24"/>
        </w:rPr>
        <w:t>Guzman,B</w:t>
      </w:r>
      <w:proofErr w:type="spellEnd"/>
      <w:r w:rsidRPr="00E8009A">
        <w:rPr>
          <w:rFonts w:ascii="Times New Roman" w:eastAsia="Arial" w:hAnsi="Times New Roman" w:cs="Times New Roman"/>
          <w:sz w:val="24"/>
          <w:szCs w:val="24"/>
        </w:rPr>
        <w:t>.</w:t>
      </w:r>
      <w:proofErr w:type="gramEnd"/>
      <w:r w:rsidRPr="00E8009A">
        <w:rPr>
          <w:rFonts w:ascii="Times New Roman" w:eastAsia="Arial" w:hAnsi="Times New Roman" w:cs="Times New Roman"/>
          <w:sz w:val="24"/>
          <w:szCs w:val="24"/>
        </w:rPr>
        <w:t xml:space="preserve"> &amp; Casado, D. (2007). Las Tic en los procesos de enseñanza y aprendizaje. Revista </w:t>
      </w:r>
      <w:proofErr w:type="spellStart"/>
      <w:r w:rsidRPr="00E8009A">
        <w:rPr>
          <w:rFonts w:ascii="Times New Roman" w:eastAsia="Arial" w:hAnsi="Times New Roman" w:cs="Times New Roman"/>
          <w:sz w:val="24"/>
          <w:szCs w:val="24"/>
        </w:rPr>
        <w:t>Laurus</w:t>
      </w:r>
      <w:proofErr w:type="spellEnd"/>
      <w:r w:rsidRPr="00E8009A">
        <w:rPr>
          <w:rFonts w:ascii="Times New Roman" w:eastAsia="Arial" w:hAnsi="Times New Roman" w:cs="Times New Roman"/>
          <w:sz w:val="24"/>
          <w:szCs w:val="24"/>
        </w:rPr>
        <w:t>, vol. 13, núm. 23, 2007, pp. 213-234. Caracas, Venezuela. Universidad Pedagógica Experimental Libertador.</w:t>
      </w:r>
    </w:p>
    <w:p w14:paraId="4CB17DC2" w14:textId="370B51A6" w:rsidR="00A566CA" w:rsidRPr="00E8009A" w:rsidRDefault="00E911ED" w:rsidP="005A5FA4">
      <w:pPr>
        <w:spacing w:after="0" w:line="360" w:lineRule="auto"/>
        <w:ind w:left="720" w:hanging="720"/>
        <w:jc w:val="both"/>
        <w:rPr>
          <w:rFonts w:ascii="Times New Roman" w:eastAsia="Arial" w:hAnsi="Times New Roman" w:cs="Times New Roman"/>
          <w:sz w:val="24"/>
          <w:szCs w:val="24"/>
          <w:lang w:val="en-US"/>
        </w:rPr>
      </w:pPr>
      <w:proofErr w:type="spellStart"/>
      <w:r>
        <w:rPr>
          <w:rFonts w:ascii="Times New Roman" w:eastAsia="Arial" w:hAnsi="Times New Roman" w:cs="Times New Roman"/>
          <w:sz w:val="24"/>
          <w:szCs w:val="24"/>
        </w:rPr>
        <w:t>Dieguez</w:t>
      </w:r>
      <w:proofErr w:type="spellEnd"/>
      <w:r>
        <w:rPr>
          <w:rFonts w:ascii="Times New Roman" w:eastAsia="Arial" w:hAnsi="Times New Roman" w:cs="Times New Roman"/>
          <w:sz w:val="24"/>
          <w:szCs w:val="24"/>
        </w:rPr>
        <w:t>, A.,</w:t>
      </w:r>
      <w:r w:rsidR="00E8009A" w:rsidRPr="00E8009A">
        <w:rPr>
          <w:rFonts w:ascii="Times New Roman" w:eastAsia="Arial" w:hAnsi="Times New Roman" w:cs="Times New Roman"/>
          <w:sz w:val="24"/>
          <w:szCs w:val="24"/>
        </w:rPr>
        <w:t xml:space="preserve"> Ajila, F.P., Velázquez, T.M., &amp; Reyes, I. (2017). Las Tic en el Proceso de Enseñanza Aprendizaje. </w:t>
      </w:r>
      <w:r w:rsidR="00E8009A" w:rsidRPr="00E8009A">
        <w:rPr>
          <w:rFonts w:ascii="Times New Roman" w:eastAsia="Arial" w:hAnsi="Times New Roman" w:cs="Times New Roman"/>
          <w:sz w:val="24"/>
          <w:szCs w:val="24"/>
          <w:lang w:val="en-US"/>
        </w:rPr>
        <w:t>European Scientific Journal. Vol.13, No.34 ISSN: 1857 – 7881 (Print) e - ISSN 1857- 7431.</w:t>
      </w:r>
    </w:p>
    <w:p w14:paraId="50324967" w14:textId="77777777" w:rsidR="00A566CA" w:rsidRPr="00E8009A" w:rsidRDefault="00E8009A" w:rsidP="005A5FA4">
      <w:pPr>
        <w:spacing w:after="0" w:line="360" w:lineRule="auto"/>
        <w:ind w:left="720" w:hanging="720"/>
        <w:jc w:val="both"/>
        <w:rPr>
          <w:rFonts w:ascii="Times New Roman" w:eastAsia="Arial" w:hAnsi="Times New Roman" w:cs="Times New Roman"/>
          <w:sz w:val="24"/>
          <w:szCs w:val="24"/>
        </w:rPr>
      </w:pPr>
      <w:proofErr w:type="spellStart"/>
      <w:r w:rsidRPr="009B3A84">
        <w:rPr>
          <w:rFonts w:ascii="Times New Roman" w:eastAsia="Arial" w:hAnsi="Times New Roman" w:cs="Times New Roman"/>
          <w:sz w:val="24"/>
          <w:szCs w:val="24"/>
          <w:lang w:val="en-US"/>
        </w:rPr>
        <w:t>Garay</w:t>
      </w:r>
      <w:proofErr w:type="spellEnd"/>
      <w:r w:rsidRPr="009B3A84">
        <w:rPr>
          <w:rFonts w:ascii="Times New Roman" w:eastAsia="Arial" w:hAnsi="Times New Roman" w:cs="Times New Roman"/>
          <w:sz w:val="24"/>
          <w:szCs w:val="24"/>
          <w:lang w:val="en-US"/>
        </w:rPr>
        <w:t xml:space="preserve">, L. (2010). </w:t>
      </w:r>
      <w:r w:rsidRPr="00550698">
        <w:rPr>
          <w:rFonts w:ascii="Times New Roman" w:eastAsia="Arial" w:hAnsi="Times New Roman" w:cs="Times New Roman"/>
          <w:sz w:val="24"/>
          <w:szCs w:val="24"/>
        </w:rPr>
        <w:t>Tecnologías de información en instituciones de educación superior, crisis económica y necesidad de diagnósticos para su incorporación. El caso de la Universidad Pedagógica Nacional</w:t>
      </w:r>
      <w:r w:rsidRPr="00E8009A">
        <w:rPr>
          <w:rFonts w:ascii="Times New Roman" w:eastAsia="Arial" w:hAnsi="Times New Roman" w:cs="Times New Roman"/>
          <w:sz w:val="24"/>
          <w:szCs w:val="24"/>
        </w:rPr>
        <w:t>. Revista Mexicana de Ciencias Políticas y Sociales. Vol.52 No.</w:t>
      </w:r>
      <w:proofErr w:type="gramStart"/>
      <w:r w:rsidRPr="00E8009A">
        <w:rPr>
          <w:rFonts w:ascii="Times New Roman" w:eastAsia="Arial" w:hAnsi="Times New Roman" w:cs="Times New Roman"/>
          <w:sz w:val="24"/>
          <w:szCs w:val="24"/>
        </w:rPr>
        <w:t>209  ISSN</w:t>
      </w:r>
      <w:proofErr w:type="gramEnd"/>
      <w:r w:rsidRPr="00E8009A">
        <w:rPr>
          <w:rFonts w:ascii="Times New Roman" w:eastAsia="Arial" w:hAnsi="Times New Roman" w:cs="Times New Roman"/>
          <w:sz w:val="24"/>
          <w:szCs w:val="24"/>
        </w:rPr>
        <w:t xml:space="preserve"> 0185-1918</w:t>
      </w:r>
    </w:p>
    <w:p w14:paraId="3436CAA9" w14:textId="77777777" w:rsidR="00A566CA" w:rsidRPr="00E8009A" w:rsidRDefault="00E8009A" w:rsidP="005A5FA4">
      <w:pPr>
        <w:spacing w:after="0" w:line="360" w:lineRule="auto"/>
        <w:ind w:left="720" w:hanging="720"/>
        <w:jc w:val="both"/>
        <w:rPr>
          <w:rFonts w:ascii="Times New Roman" w:eastAsia="Arial" w:hAnsi="Times New Roman" w:cs="Times New Roman"/>
          <w:sz w:val="24"/>
          <w:szCs w:val="24"/>
        </w:rPr>
      </w:pPr>
      <w:proofErr w:type="spellStart"/>
      <w:r w:rsidRPr="00E8009A">
        <w:rPr>
          <w:rFonts w:ascii="Times New Roman" w:eastAsia="Arial" w:hAnsi="Times New Roman" w:cs="Times New Roman"/>
          <w:sz w:val="24"/>
          <w:szCs w:val="24"/>
        </w:rPr>
        <w:t>Kriskautsky</w:t>
      </w:r>
      <w:proofErr w:type="spellEnd"/>
      <w:r w:rsidRPr="00E8009A">
        <w:rPr>
          <w:rFonts w:ascii="Times New Roman" w:eastAsia="Arial" w:hAnsi="Times New Roman" w:cs="Times New Roman"/>
          <w:sz w:val="24"/>
          <w:szCs w:val="24"/>
        </w:rPr>
        <w:t xml:space="preserve">, M &amp; Rodríguez, G. (2018). </w:t>
      </w:r>
      <w:r w:rsidRPr="00550698">
        <w:rPr>
          <w:rFonts w:ascii="Times New Roman" w:eastAsia="Arial" w:hAnsi="Times New Roman" w:cs="Times New Roman"/>
          <w:sz w:val="24"/>
          <w:szCs w:val="24"/>
        </w:rPr>
        <w:t>Uso de Tecnología de la Información y Comunicación en la Educación Superior en México</w:t>
      </w:r>
      <w:r w:rsidRPr="00E8009A">
        <w:rPr>
          <w:rFonts w:ascii="Times New Roman" w:eastAsia="Arial" w:hAnsi="Times New Roman" w:cs="Times New Roman"/>
          <w:sz w:val="24"/>
          <w:szCs w:val="24"/>
        </w:rPr>
        <w:t>. Fideicomiso SEP-UNAM.</w:t>
      </w:r>
    </w:p>
    <w:p w14:paraId="350991DB" w14:textId="77777777" w:rsidR="00A566CA" w:rsidRPr="00E8009A" w:rsidRDefault="00E8009A" w:rsidP="005A5FA4">
      <w:pPr>
        <w:spacing w:after="0" w:line="360" w:lineRule="auto"/>
        <w:ind w:left="720" w:hanging="720"/>
        <w:jc w:val="both"/>
        <w:rPr>
          <w:rFonts w:ascii="Times New Roman" w:eastAsia="Arial" w:hAnsi="Times New Roman" w:cs="Times New Roman"/>
          <w:sz w:val="24"/>
          <w:szCs w:val="24"/>
        </w:rPr>
      </w:pPr>
      <w:r w:rsidRPr="00E8009A">
        <w:rPr>
          <w:rFonts w:ascii="Times New Roman" w:eastAsia="Arial" w:hAnsi="Times New Roman" w:cs="Times New Roman"/>
          <w:sz w:val="24"/>
          <w:szCs w:val="24"/>
        </w:rPr>
        <w:lastRenderedPageBreak/>
        <w:t xml:space="preserve">Lugo, M.T. (2010). </w:t>
      </w:r>
      <w:r w:rsidRPr="00550698">
        <w:rPr>
          <w:rFonts w:ascii="Times New Roman" w:eastAsia="Arial" w:hAnsi="Times New Roman" w:cs="Times New Roman"/>
          <w:sz w:val="24"/>
          <w:szCs w:val="24"/>
        </w:rPr>
        <w:t>Las políticas TIC en la educación de América Latina. Tendencias y experiencias</w:t>
      </w:r>
      <w:r w:rsidRPr="00E8009A">
        <w:rPr>
          <w:rFonts w:ascii="Times New Roman" w:eastAsia="Arial" w:hAnsi="Times New Roman" w:cs="Times New Roman"/>
          <w:sz w:val="24"/>
          <w:szCs w:val="24"/>
        </w:rPr>
        <w:t>. Revista Fuentes, Vol. 10, pp. 52-68.</w:t>
      </w:r>
    </w:p>
    <w:p w14:paraId="4B2D5DF1" w14:textId="77777777" w:rsidR="00A566CA" w:rsidRPr="00E8009A" w:rsidRDefault="00E8009A" w:rsidP="005A5FA4">
      <w:pPr>
        <w:spacing w:after="0" w:line="360" w:lineRule="auto"/>
        <w:ind w:left="720" w:hanging="720"/>
        <w:jc w:val="both"/>
        <w:rPr>
          <w:rFonts w:ascii="Times New Roman" w:eastAsia="Arial" w:hAnsi="Times New Roman" w:cs="Times New Roman"/>
          <w:sz w:val="24"/>
          <w:szCs w:val="24"/>
        </w:rPr>
      </w:pPr>
      <w:r w:rsidRPr="00E8009A">
        <w:rPr>
          <w:rFonts w:ascii="Times New Roman" w:eastAsia="Arial" w:hAnsi="Times New Roman" w:cs="Times New Roman"/>
          <w:sz w:val="24"/>
          <w:szCs w:val="24"/>
        </w:rPr>
        <w:t xml:space="preserve">Navarrete-Casales, Z &amp; Manzanilla-Granados, H. (2017). </w:t>
      </w:r>
      <w:r w:rsidRPr="00550698">
        <w:rPr>
          <w:rFonts w:ascii="Times New Roman" w:eastAsia="Arial" w:hAnsi="Times New Roman" w:cs="Times New Roman"/>
          <w:sz w:val="24"/>
          <w:szCs w:val="24"/>
        </w:rPr>
        <w:t>PANORAMA DE LA EDUCACIÓN A DISTANCIA EN MÉXICO.</w:t>
      </w:r>
      <w:r w:rsidRPr="00E8009A">
        <w:rPr>
          <w:rFonts w:ascii="Times New Roman" w:eastAsia="Arial" w:hAnsi="Times New Roman" w:cs="Times New Roman"/>
          <w:sz w:val="24"/>
          <w:szCs w:val="24"/>
        </w:rPr>
        <w:t xml:space="preserve"> Revista Latinoamericana de Estudios Educativos (Colombia), vol. 13, núm. 1, enero-junio, 2017, pp. 65-82 Universidad de Caldas Manizales, Colombia.</w:t>
      </w:r>
    </w:p>
    <w:p w14:paraId="2679C929" w14:textId="77777777" w:rsidR="00A566CA" w:rsidRPr="00E8009A" w:rsidRDefault="00E8009A" w:rsidP="005A5FA4">
      <w:pPr>
        <w:spacing w:after="0" w:line="360" w:lineRule="auto"/>
        <w:ind w:left="720" w:hanging="720"/>
        <w:jc w:val="both"/>
        <w:rPr>
          <w:rFonts w:ascii="Times New Roman" w:eastAsia="Arial" w:hAnsi="Times New Roman" w:cs="Times New Roman"/>
          <w:sz w:val="24"/>
          <w:szCs w:val="24"/>
        </w:rPr>
      </w:pPr>
      <w:r w:rsidRPr="00E8009A">
        <w:rPr>
          <w:rFonts w:ascii="Times New Roman" w:eastAsia="Arial" w:hAnsi="Times New Roman" w:cs="Times New Roman"/>
          <w:sz w:val="24"/>
          <w:szCs w:val="24"/>
        </w:rPr>
        <w:t xml:space="preserve">Ortega, C. (2015). </w:t>
      </w:r>
      <w:r w:rsidRPr="00550698">
        <w:rPr>
          <w:rFonts w:ascii="Times New Roman" w:eastAsia="Arial" w:hAnsi="Times New Roman" w:cs="Times New Roman"/>
          <w:sz w:val="24"/>
          <w:szCs w:val="24"/>
        </w:rPr>
        <w:t>Internet en Educación Superior</w:t>
      </w:r>
      <w:r w:rsidRPr="00E8009A">
        <w:rPr>
          <w:rFonts w:ascii="Times New Roman" w:eastAsia="Arial" w:hAnsi="Times New Roman" w:cs="Times New Roman"/>
          <w:sz w:val="24"/>
          <w:szCs w:val="24"/>
        </w:rPr>
        <w:t xml:space="preserve">. </w:t>
      </w:r>
      <w:proofErr w:type="gramStart"/>
      <w:r w:rsidRPr="00E8009A">
        <w:rPr>
          <w:rFonts w:ascii="Times New Roman" w:eastAsia="Arial" w:hAnsi="Times New Roman" w:cs="Times New Roman"/>
          <w:sz w:val="24"/>
          <w:szCs w:val="24"/>
        </w:rPr>
        <w:t>Revista  Educación</w:t>
      </w:r>
      <w:proofErr w:type="gramEnd"/>
      <w:r w:rsidRPr="00E8009A">
        <w:rPr>
          <w:rFonts w:ascii="Times New Roman" w:eastAsia="Arial" w:hAnsi="Times New Roman" w:cs="Times New Roman"/>
          <w:sz w:val="24"/>
          <w:szCs w:val="24"/>
        </w:rPr>
        <w:t xml:space="preserve">  Superior vol.44 no.175 México ISSN 0185-2760.</w:t>
      </w:r>
    </w:p>
    <w:p w14:paraId="2926DEDF" w14:textId="77777777" w:rsidR="00A566CA" w:rsidRDefault="00E8009A" w:rsidP="005A5FA4">
      <w:pPr>
        <w:spacing w:after="0" w:line="360" w:lineRule="auto"/>
        <w:ind w:left="720" w:hanging="720"/>
        <w:jc w:val="both"/>
        <w:rPr>
          <w:rFonts w:ascii="Times New Roman" w:eastAsia="Arial" w:hAnsi="Times New Roman" w:cs="Times New Roman"/>
          <w:sz w:val="24"/>
          <w:szCs w:val="24"/>
        </w:rPr>
      </w:pPr>
      <w:r w:rsidRPr="00E8009A">
        <w:rPr>
          <w:rFonts w:ascii="Times New Roman" w:eastAsia="Arial" w:hAnsi="Times New Roman" w:cs="Times New Roman"/>
          <w:sz w:val="24"/>
          <w:szCs w:val="24"/>
        </w:rPr>
        <w:t xml:space="preserve">Ricardo, C. &amp; Iriarte, F. (2017). </w:t>
      </w:r>
      <w:r w:rsidRPr="00550698">
        <w:rPr>
          <w:rFonts w:ascii="Times New Roman" w:eastAsia="Arial" w:hAnsi="Times New Roman" w:cs="Times New Roman"/>
          <w:sz w:val="24"/>
          <w:szCs w:val="24"/>
        </w:rPr>
        <w:t>Las TIC en la educación superior: experiencias de innovación.</w:t>
      </w:r>
      <w:r w:rsidRPr="00E8009A">
        <w:rPr>
          <w:rFonts w:ascii="Times New Roman" w:eastAsia="Arial" w:hAnsi="Times New Roman" w:cs="Times New Roman"/>
          <w:sz w:val="24"/>
          <w:szCs w:val="24"/>
        </w:rPr>
        <w:t xml:space="preserve"> Barranquilla, Colombia.  Editorial Universidad del Norte.</w:t>
      </w:r>
    </w:p>
    <w:p w14:paraId="5340D499" w14:textId="77777777" w:rsidR="00550698" w:rsidRPr="00E8009A" w:rsidRDefault="00550698" w:rsidP="005A5FA4">
      <w:pPr>
        <w:spacing w:after="0" w:line="360" w:lineRule="auto"/>
        <w:ind w:left="720" w:hanging="720"/>
        <w:jc w:val="both"/>
        <w:rPr>
          <w:rFonts w:ascii="Times New Roman" w:eastAsia="Arial" w:hAnsi="Times New Roman" w:cs="Times New Roman"/>
          <w:sz w:val="24"/>
          <w:szCs w:val="24"/>
        </w:rPr>
      </w:pPr>
      <w:r w:rsidRPr="00550698">
        <w:rPr>
          <w:rFonts w:ascii="Times New Roman" w:eastAsia="Arial" w:hAnsi="Times New Roman" w:cs="Times New Roman"/>
          <w:sz w:val="24"/>
          <w:szCs w:val="24"/>
        </w:rPr>
        <w:t>Rodríguez, R.M. (2011). Repensar la relación entre las TIC y la enseñanza universitaria: problemas y soluciones. Revista de Currículum y Formación de Profesorado, vol. 15, núm. 1, 2011, pp. 9-22. Granada, España. Universidad de Granada.</w:t>
      </w:r>
    </w:p>
    <w:p w14:paraId="7928C546" w14:textId="77777777" w:rsidR="00A566CA" w:rsidRPr="00E8009A" w:rsidRDefault="00E8009A" w:rsidP="005A5FA4">
      <w:pPr>
        <w:spacing w:after="0" w:line="360" w:lineRule="auto"/>
        <w:ind w:left="720" w:hanging="720"/>
        <w:jc w:val="both"/>
        <w:rPr>
          <w:rFonts w:ascii="Times New Roman" w:eastAsia="Arial" w:hAnsi="Times New Roman" w:cs="Times New Roman"/>
          <w:sz w:val="24"/>
          <w:szCs w:val="24"/>
        </w:rPr>
      </w:pPr>
      <w:r w:rsidRPr="00E8009A">
        <w:rPr>
          <w:rFonts w:ascii="Times New Roman" w:eastAsia="Arial" w:hAnsi="Times New Roman" w:cs="Times New Roman"/>
          <w:sz w:val="24"/>
          <w:szCs w:val="24"/>
        </w:rPr>
        <w:t xml:space="preserve">Ruiz Méndez, M. &amp; Aguirre Aguilar, G. (2016). </w:t>
      </w:r>
      <w:r w:rsidRPr="00550698">
        <w:rPr>
          <w:rFonts w:ascii="Times New Roman" w:eastAsia="Arial" w:hAnsi="Times New Roman" w:cs="Times New Roman"/>
          <w:sz w:val="24"/>
          <w:szCs w:val="24"/>
        </w:rPr>
        <w:t>Quehacer docente, TIC y educación virtual o a distancia</w:t>
      </w:r>
      <w:r w:rsidRPr="00E8009A">
        <w:rPr>
          <w:rFonts w:ascii="Times New Roman" w:eastAsia="Arial" w:hAnsi="Times New Roman" w:cs="Times New Roman"/>
          <w:sz w:val="24"/>
          <w:szCs w:val="24"/>
        </w:rPr>
        <w:t>. Revista Apertura / vol. 5, núm. 2 / octubre, 2013 / ISSN: 2007-109.</w:t>
      </w:r>
    </w:p>
    <w:p w14:paraId="2C250A83" w14:textId="77777777" w:rsidR="00A566CA" w:rsidRPr="00E8009A" w:rsidRDefault="00E8009A" w:rsidP="005A5FA4">
      <w:pPr>
        <w:spacing w:after="0" w:line="360" w:lineRule="auto"/>
        <w:ind w:left="720" w:hanging="720"/>
        <w:jc w:val="both"/>
        <w:rPr>
          <w:rFonts w:ascii="Times New Roman" w:eastAsia="Arial" w:hAnsi="Times New Roman" w:cs="Times New Roman"/>
          <w:sz w:val="24"/>
          <w:szCs w:val="24"/>
        </w:rPr>
      </w:pPr>
      <w:proofErr w:type="spellStart"/>
      <w:r w:rsidRPr="00E8009A">
        <w:rPr>
          <w:rFonts w:ascii="Times New Roman" w:eastAsia="Arial" w:hAnsi="Times New Roman" w:cs="Times New Roman"/>
          <w:sz w:val="24"/>
          <w:szCs w:val="24"/>
        </w:rPr>
        <w:t>Severin</w:t>
      </w:r>
      <w:proofErr w:type="spellEnd"/>
      <w:r w:rsidRPr="00E8009A">
        <w:rPr>
          <w:rFonts w:ascii="Times New Roman" w:eastAsia="Arial" w:hAnsi="Times New Roman" w:cs="Times New Roman"/>
          <w:sz w:val="24"/>
          <w:szCs w:val="24"/>
        </w:rPr>
        <w:t xml:space="preserve">, E. (2013). </w:t>
      </w:r>
      <w:r w:rsidRPr="00550698">
        <w:rPr>
          <w:rFonts w:ascii="Times New Roman" w:eastAsia="Arial" w:hAnsi="Times New Roman" w:cs="Times New Roman"/>
          <w:sz w:val="24"/>
          <w:szCs w:val="24"/>
        </w:rPr>
        <w:t>Enfoques estratégicos sobre las TIC´S en Educación en América Latina y el Caribe</w:t>
      </w:r>
      <w:r w:rsidRPr="00E8009A">
        <w:rPr>
          <w:rFonts w:ascii="Times New Roman" w:eastAsia="Arial" w:hAnsi="Times New Roman" w:cs="Times New Roman"/>
          <w:sz w:val="24"/>
          <w:szCs w:val="24"/>
        </w:rPr>
        <w:t>. Oficina Regional de Educación para América Latina y el Caribe (OREALC/UNESCO Santiago).</w:t>
      </w:r>
    </w:p>
    <w:p w14:paraId="339E7605" w14:textId="612262C0" w:rsidR="00ED6A4A" w:rsidRPr="004F4FA3" w:rsidRDefault="00E8009A" w:rsidP="005A5FA4">
      <w:pPr>
        <w:spacing w:after="0" w:line="360" w:lineRule="auto"/>
        <w:ind w:left="720" w:hanging="720"/>
        <w:jc w:val="both"/>
        <w:rPr>
          <w:rFonts w:ascii="Times New Roman" w:eastAsia="Arial" w:hAnsi="Times New Roman" w:cs="Times New Roman"/>
          <w:sz w:val="24"/>
          <w:szCs w:val="24"/>
        </w:rPr>
      </w:pPr>
      <w:r w:rsidRPr="00E8009A">
        <w:rPr>
          <w:rFonts w:ascii="Times New Roman" w:eastAsia="Arial" w:hAnsi="Times New Roman" w:cs="Times New Roman"/>
          <w:sz w:val="24"/>
          <w:szCs w:val="24"/>
        </w:rPr>
        <w:t xml:space="preserve">Torres </w:t>
      </w:r>
      <w:proofErr w:type="spellStart"/>
      <w:r w:rsidRPr="00E8009A">
        <w:rPr>
          <w:rFonts w:ascii="Times New Roman" w:eastAsia="Arial" w:hAnsi="Times New Roman" w:cs="Times New Roman"/>
          <w:sz w:val="24"/>
          <w:szCs w:val="24"/>
        </w:rPr>
        <w:t>Gastelú</w:t>
      </w:r>
      <w:proofErr w:type="spellEnd"/>
      <w:r w:rsidRPr="00E8009A">
        <w:rPr>
          <w:rFonts w:ascii="Times New Roman" w:eastAsia="Arial" w:hAnsi="Times New Roman" w:cs="Times New Roman"/>
          <w:sz w:val="24"/>
          <w:szCs w:val="24"/>
        </w:rPr>
        <w:t>, Carlos Arturo, &amp; Valencia Avilés, Luis Alfredo (2013). Uso de las TIC e internet dentro y fuera del aula. Apertura, 5(1),108-</w:t>
      </w:r>
      <w:proofErr w:type="gramStart"/>
      <w:r w:rsidRPr="00E8009A">
        <w:rPr>
          <w:rFonts w:ascii="Times New Roman" w:eastAsia="Arial" w:hAnsi="Times New Roman" w:cs="Times New Roman"/>
          <w:sz w:val="24"/>
          <w:szCs w:val="24"/>
        </w:rPr>
        <w:t>119.[</w:t>
      </w:r>
      <w:proofErr w:type="gramEnd"/>
      <w:r w:rsidRPr="00E8009A">
        <w:rPr>
          <w:rFonts w:ascii="Times New Roman" w:eastAsia="Arial" w:hAnsi="Times New Roman" w:cs="Times New Roman"/>
          <w:sz w:val="24"/>
          <w:szCs w:val="24"/>
        </w:rPr>
        <w:t xml:space="preserve">fecha de Consulta 28 de Septiembre de 2020]. ISSN: 1665-6180. Disponible en: </w:t>
      </w:r>
      <w:hyperlink r:id="rId15">
        <w:r w:rsidRPr="00E8009A">
          <w:rPr>
            <w:rFonts w:ascii="Times New Roman" w:eastAsia="Arial" w:hAnsi="Times New Roman" w:cs="Times New Roman"/>
            <w:sz w:val="24"/>
            <w:szCs w:val="24"/>
          </w:rPr>
          <w:t>https://www.redalyc.org/articulo.oa?id=688/68830443010</w:t>
        </w:r>
      </w:hyperlink>
    </w:p>
    <w:sectPr w:rsidR="00ED6A4A" w:rsidRPr="004F4FA3" w:rsidSect="001721A2">
      <w:headerReference w:type="default" r:id="rId16"/>
      <w:footerReference w:type="default" r:id="rId17"/>
      <w:pgSz w:w="12240" w:h="15840"/>
      <w:pgMar w:top="1417" w:right="1701" w:bottom="851" w:left="1701" w:header="142" w:footer="25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3EE0B" w14:textId="77777777" w:rsidR="00CA2EFB" w:rsidRDefault="00CA2EFB" w:rsidP="00550698">
      <w:pPr>
        <w:spacing w:after="0" w:line="240" w:lineRule="auto"/>
      </w:pPr>
      <w:r>
        <w:separator/>
      </w:r>
    </w:p>
  </w:endnote>
  <w:endnote w:type="continuationSeparator" w:id="0">
    <w:p w14:paraId="4F86FB1E" w14:textId="77777777" w:rsidR="00CA2EFB" w:rsidRDefault="00CA2EFB" w:rsidP="0055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FC489" w14:textId="2F1C13D6" w:rsidR="001721A2" w:rsidRDefault="001721A2" w:rsidP="001721A2">
    <w:pPr>
      <w:pStyle w:val="Piedepgina"/>
      <w:jc w:val="center"/>
    </w:pPr>
    <w:r w:rsidRPr="00195785">
      <w:rPr>
        <w:b/>
      </w:rPr>
      <w:t xml:space="preserve">Vol. </w:t>
    </w:r>
    <w:r>
      <w:rPr>
        <w:b/>
      </w:rPr>
      <w:t>7</w:t>
    </w:r>
    <w:r w:rsidRPr="00195785">
      <w:rPr>
        <w:b/>
      </w:rPr>
      <w:t>, Núm. 1</w:t>
    </w:r>
    <w:r>
      <w:rPr>
        <w:b/>
      </w:rPr>
      <w:t>4</w:t>
    </w:r>
    <w:r w:rsidRPr="00195785">
      <w:rPr>
        <w:b/>
      </w:rPr>
      <w:t xml:space="preserve">                   </w:t>
    </w:r>
    <w:r>
      <w:rPr>
        <w:b/>
      </w:rPr>
      <w:t xml:space="preserve">Julio – </w:t>
    </w:r>
    <w:proofErr w:type="gramStart"/>
    <w:r>
      <w:rPr>
        <w:b/>
      </w:rPr>
      <w:t>Diciembre</w:t>
    </w:r>
    <w:proofErr w:type="gramEnd"/>
    <w:r>
      <w:rPr>
        <w:b/>
      </w:rPr>
      <w:t xml:space="preserve"> 2020</w:t>
    </w:r>
    <w:r w:rsidRPr="00195785">
      <w:rPr>
        <w:b/>
      </w:rPr>
      <w:t xml:space="preserve">                       CEMYS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7CD1B" w14:textId="77777777" w:rsidR="00CA2EFB" w:rsidRDefault="00CA2EFB" w:rsidP="00550698">
      <w:pPr>
        <w:spacing w:after="0" w:line="240" w:lineRule="auto"/>
      </w:pPr>
      <w:r>
        <w:separator/>
      </w:r>
    </w:p>
  </w:footnote>
  <w:footnote w:type="continuationSeparator" w:id="0">
    <w:p w14:paraId="3C4E798C" w14:textId="77777777" w:rsidR="00CA2EFB" w:rsidRDefault="00CA2EFB" w:rsidP="0055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6E365" w14:textId="71F3EB98" w:rsidR="001721A2" w:rsidRDefault="001721A2" w:rsidP="001721A2">
    <w:pPr>
      <w:pStyle w:val="Encabezado"/>
      <w:jc w:val="center"/>
    </w:pPr>
    <w:r>
      <w:rPr>
        <w:noProof/>
      </w:rPr>
      <w:drawing>
        <wp:inline distT="0" distB="0" distL="0" distR="0" wp14:anchorId="35A22D8A" wp14:editId="29B9E2C6">
          <wp:extent cx="5200650" cy="703580"/>
          <wp:effectExtent l="0" t="0" r="0" b="127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geHeaderTitleImage_es_ES (1).png"/>
                  <pic:cNvPicPr/>
                </pic:nvPicPr>
                <pic:blipFill>
                  <a:blip r:embed="rId1">
                    <a:extLst>
                      <a:ext uri="{28A0092B-C50C-407E-A947-70E740481C1C}">
                        <a14:useLocalDpi xmlns:a14="http://schemas.microsoft.com/office/drawing/2010/main" val="0"/>
                      </a:ext>
                    </a:extLst>
                  </a:blip>
                  <a:stretch>
                    <a:fillRect/>
                  </a:stretch>
                </pic:blipFill>
                <pic:spPr>
                  <a:xfrm>
                    <a:off x="0" y="0"/>
                    <a:ext cx="5204435" cy="7040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D316F"/>
    <w:multiLevelType w:val="hybridMultilevel"/>
    <w:tmpl w:val="3A50644A"/>
    <w:lvl w:ilvl="0" w:tplc="080A0001">
      <w:start w:val="1"/>
      <w:numFmt w:val="bullet"/>
      <w:lvlText w:val=""/>
      <w:lvlJc w:val="left"/>
      <w:pPr>
        <w:ind w:left="1496" w:hanging="360"/>
      </w:pPr>
      <w:rPr>
        <w:rFonts w:ascii="Symbol" w:hAnsi="Symbol" w:hint="default"/>
      </w:rPr>
    </w:lvl>
    <w:lvl w:ilvl="1" w:tplc="080A0003" w:tentative="1">
      <w:start w:val="1"/>
      <w:numFmt w:val="bullet"/>
      <w:lvlText w:val="o"/>
      <w:lvlJc w:val="left"/>
      <w:pPr>
        <w:ind w:left="2216" w:hanging="360"/>
      </w:pPr>
      <w:rPr>
        <w:rFonts w:ascii="Courier New" w:hAnsi="Courier New" w:cs="Courier New" w:hint="default"/>
      </w:rPr>
    </w:lvl>
    <w:lvl w:ilvl="2" w:tplc="080A0005" w:tentative="1">
      <w:start w:val="1"/>
      <w:numFmt w:val="bullet"/>
      <w:lvlText w:val=""/>
      <w:lvlJc w:val="left"/>
      <w:pPr>
        <w:ind w:left="2936" w:hanging="360"/>
      </w:pPr>
      <w:rPr>
        <w:rFonts w:ascii="Wingdings" w:hAnsi="Wingdings" w:hint="default"/>
      </w:rPr>
    </w:lvl>
    <w:lvl w:ilvl="3" w:tplc="080A0001" w:tentative="1">
      <w:start w:val="1"/>
      <w:numFmt w:val="bullet"/>
      <w:lvlText w:val=""/>
      <w:lvlJc w:val="left"/>
      <w:pPr>
        <w:ind w:left="3656" w:hanging="360"/>
      </w:pPr>
      <w:rPr>
        <w:rFonts w:ascii="Symbol" w:hAnsi="Symbol" w:hint="default"/>
      </w:rPr>
    </w:lvl>
    <w:lvl w:ilvl="4" w:tplc="080A0003" w:tentative="1">
      <w:start w:val="1"/>
      <w:numFmt w:val="bullet"/>
      <w:lvlText w:val="o"/>
      <w:lvlJc w:val="left"/>
      <w:pPr>
        <w:ind w:left="4376" w:hanging="360"/>
      </w:pPr>
      <w:rPr>
        <w:rFonts w:ascii="Courier New" w:hAnsi="Courier New" w:cs="Courier New" w:hint="default"/>
      </w:rPr>
    </w:lvl>
    <w:lvl w:ilvl="5" w:tplc="080A0005" w:tentative="1">
      <w:start w:val="1"/>
      <w:numFmt w:val="bullet"/>
      <w:lvlText w:val=""/>
      <w:lvlJc w:val="left"/>
      <w:pPr>
        <w:ind w:left="5096" w:hanging="360"/>
      </w:pPr>
      <w:rPr>
        <w:rFonts w:ascii="Wingdings" w:hAnsi="Wingdings" w:hint="default"/>
      </w:rPr>
    </w:lvl>
    <w:lvl w:ilvl="6" w:tplc="080A0001" w:tentative="1">
      <w:start w:val="1"/>
      <w:numFmt w:val="bullet"/>
      <w:lvlText w:val=""/>
      <w:lvlJc w:val="left"/>
      <w:pPr>
        <w:ind w:left="5816" w:hanging="360"/>
      </w:pPr>
      <w:rPr>
        <w:rFonts w:ascii="Symbol" w:hAnsi="Symbol" w:hint="default"/>
      </w:rPr>
    </w:lvl>
    <w:lvl w:ilvl="7" w:tplc="080A0003" w:tentative="1">
      <w:start w:val="1"/>
      <w:numFmt w:val="bullet"/>
      <w:lvlText w:val="o"/>
      <w:lvlJc w:val="left"/>
      <w:pPr>
        <w:ind w:left="6536" w:hanging="360"/>
      </w:pPr>
      <w:rPr>
        <w:rFonts w:ascii="Courier New" w:hAnsi="Courier New" w:cs="Courier New" w:hint="default"/>
      </w:rPr>
    </w:lvl>
    <w:lvl w:ilvl="8" w:tplc="080A0005" w:tentative="1">
      <w:start w:val="1"/>
      <w:numFmt w:val="bullet"/>
      <w:lvlText w:val=""/>
      <w:lvlJc w:val="left"/>
      <w:pPr>
        <w:ind w:left="7256" w:hanging="360"/>
      </w:pPr>
      <w:rPr>
        <w:rFonts w:ascii="Wingdings" w:hAnsi="Wingdings" w:hint="default"/>
      </w:rPr>
    </w:lvl>
  </w:abstractNum>
  <w:abstractNum w:abstractNumId="1" w15:restartNumberingAfterBreak="0">
    <w:nsid w:val="4DA33736"/>
    <w:multiLevelType w:val="hybridMultilevel"/>
    <w:tmpl w:val="B2DC43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6CA"/>
    <w:rsid w:val="000A4012"/>
    <w:rsid w:val="001721A2"/>
    <w:rsid w:val="001A310E"/>
    <w:rsid w:val="002828DD"/>
    <w:rsid w:val="002C2305"/>
    <w:rsid w:val="00361E51"/>
    <w:rsid w:val="003F3E8B"/>
    <w:rsid w:val="0047486D"/>
    <w:rsid w:val="00492167"/>
    <w:rsid w:val="004F4FA3"/>
    <w:rsid w:val="00550698"/>
    <w:rsid w:val="00592FA6"/>
    <w:rsid w:val="005A5FA4"/>
    <w:rsid w:val="005B3A8A"/>
    <w:rsid w:val="006861F0"/>
    <w:rsid w:val="006A55DD"/>
    <w:rsid w:val="006C376F"/>
    <w:rsid w:val="006E27F0"/>
    <w:rsid w:val="006E2E2C"/>
    <w:rsid w:val="007004F2"/>
    <w:rsid w:val="00744839"/>
    <w:rsid w:val="007F04F8"/>
    <w:rsid w:val="008011EF"/>
    <w:rsid w:val="00813C14"/>
    <w:rsid w:val="008221DF"/>
    <w:rsid w:val="009B3A84"/>
    <w:rsid w:val="009E593E"/>
    <w:rsid w:val="009F20CE"/>
    <w:rsid w:val="00A07747"/>
    <w:rsid w:val="00A566CA"/>
    <w:rsid w:val="00A75EEF"/>
    <w:rsid w:val="00A84E2B"/>
    <w:rsid w:val="00B23199"/>
    <w:rsid w:val="00B23583"/>
    <w:rsid w:val="00B71B7A"/>
    <w:rsid w:val="00BB6FA1"/>
    <w:rsid w:val="00BD7FB6"/>
    <w:rsid w:val="00C048ED"/>
    <w:rsid w:val="00C168FE"/>
    <w:rsid w:val="00CA2EFB"/>
    <w:rsid w:val="00CA6286"/>
    <w:rsid w:val="00D30255"/>
    <w:rsid w:val="00D5182A"/>
    <w:rsid w:val="00D801E6"/>
    <w:rsid w:val="00DA2390"/>
    <w:rsid w:val="00DB0216"/>
    <w:rsid w:val="00E16EC2"/>
    <w:rsid w:val="00E8009A"/>
    <w:rsid w:val="00E911ED"/>
    <w:rsid w:val="00ED6A4A"/>
    <w:rsid w:val="00EF75B0"/>
    <w:rsid w:val="00F34F16"/>
    <w:rsid w:val="00F501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CA45D"/>
  <w15:docId w15:val="{42AE1322-DD50-415F-89D1-F1A3CFE7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E8009A"/>
    <w:rPr>
      <w:color w:val="0000FF" w:themeColor="hyperlink"/>
      <w:u w:val="single"/>
    </w:rPr>
  </w:style>
  <w:style w:type="paragraph" w:styleId="Prrafodelista">
    <w:name w:val="List Paragraph"/>
    <w:basedOn w:val="Normal"/>
    <w:uiPriority w:val="34"/>
    <w:qFormat/>
    <w:rsid w:val="00E8009A"/>
    <w:pPr>
      <w:ind w:left="720"/>
      <w:contextualSpacing/>
    </w:pPr>
  </w:style>
  <w:style w:type="paragraph" w:styleId="Encabezado">
    <w:name w:val="header"/>
    <w:basedOn w:val="Normal"/>
    <w:link w:val="EncabezadoCar"/>
    <w:uiPriority w:val="99"/>
    <w:unhideWhenUsed/>
    <w:rsid w:val="005506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0698"/>
  </w:style>
  <w:style w:type="paragraph" w:styleId="Piedepgina">
    <w:name w:val="footer"/>
    <w:basedOn w:val="Normal"/>
    <w:link w:val="PiedepginaCar"/>
    <w:uiPriority w:val="99"/>
    <w:unhideWhenUsed/>
    <w:rsid w:val="005506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0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183818">
      <w:bodyDiv w:val="1"/>
      <w:marLeft w:val="0"/>
      <w:marRight w:val="0"/>
      <w:marTop w:val="0"/>
      <w:marBottom w:val="0"/>
      <w:divBdr>
        <w:top w:val="none" w:sz="0" w:space="0" w:color="auto"/>
        <w:left w:val="none" w:sz="0" w:space="0" w:color="auto"/>
        <w:bottom w:val="none" w:sz="0" w:space="0" w:color="auto"/>
        <w:right w:val="none" w:sz="0" w:space="0" w:color="auto"/>
      </w:divBdr>
    </w:div>
    <w:div w:id="550927562">
      <w:bodyDiv w:val="1"/>
      <w:marLeft w:val="0"/>
      <w:marRight w:val="0"/>
      <w:marTop w:val="0"/>
      <w:marBottom w:val="0"/>
      <w:divBdr>
        <w:top w:val="none" w:sz="0" w:space="0" w:color="auto"/>
        <w:left w:val="none" w:sz="0" w:space="0" w:color="auto"/>
        <w:bottom w:val="none" w:sz="0" w:space="0" w:color="auto"/>
        <w:right w:val="none" w:sz="0" w:space="0" w:color="auto"/>
      </w:divBdr>
    </w:div>
    <w:div w:id="739133151">
      <w:bodyDiv w:val="1"/>
      <w:marLeft w:val="0"/>
      <w:marRight w:val="0"/>
      <w:marTop w:val="0"/>
      <w:marBottom w:val="0"/>
      <w:divBdr>
        <w:top w:val="none" w:sz="0" w:space="0" w:color="auto"/>
        <w:left w:val="none" w:sz="0" w:space="0" w:color="auto"/>
        <w:bottom w:val="none" w:sz="0" w:space="0" w:color="auto"/>
        <w:right w:val="none" w:sz="0" w:space="0" w:color="auto"/>
      </w:divBdr>
    </w:div>
    <w:div w:id="1145659590">
      <w:bodyDiv w:val="1"/>
      <w:marLeft w:val="0"/>
      <w:marRight w:val="0"/>
      <w:marTop w:val="0"/>
      <w:marBottom w:val="0"/>
      <w:divBdr>
        <w:top w:val="none" w:sz="0" w:space="0" w:color="auto"/>
        <w:left w:val="none" w:sz="0" w:space="0" w:color="auto"/>
        <w:bottom w:val="none" w:sz="0" w:space="0" w:color="auto"/>
        <w:right w:val="none" w:sz="0" w:space="0" w:color="auto"/>
      </w:divBdr>
    </w:div>
    <w:div w:id="1745256348">
      <w:bodyDiv w:val="1"/>
      <w:marLeft w:val="0"/>
      <w:marRight w:val="0"/>
      <w:marTop w:val="0"/>
      <w:marBottom w:val="0"/>
      <w:divBdr>
        <w:top w:val="none" w:sz="0" w:space="0" w:color="auto"/>
        <w:left w:val="none" w:sz="0" w:space="0" w:color="auto"/>
        <w:bottom w:val="none" w:sz="0" w:space="0" w:color="auto"/>
        <w:right w:val="none" w:sz="0" w:space="0" w:color="auto"/>
      </w:divBdr>
    </w:div>
    <w:div w:id="1939756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ducoas.org/portal/la_educacion_digital/147/pdf/EAP_ILCE_EN.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redalyc.org/articulo.oa?id=688/68830443010"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intef.es/wp-content/uploads/2016/09/2016_0912-Dispositivos-moviles-y-su-impacto-en-el-aprendizaje-Smart_School_r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2641</Words>
  <Characters>14530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 Mendez</dc:creator>
  <cp:lastModifiedBy>Gustavo Toledo</cp:lastModifiedBy>
  <cp:revision>3</cp:revision>
  <dcterms:created xsi:type="dcterms:W3CDTF">2020-10-27T23:18:00Z</dcterms:created>
  <dcterms:modified xsi:type="dcterms:W3CDTF">2020-10-27T23:21:00Z</dcterms:modified>
</cp:coreProperties>
</file>