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9ED3BAE" w14:textId="3671D984" w:rsidR="00764A1A" w:rsidRPr="00D65391" w:rsidRDefault="00764A1A" w:rsidP="00D65391">
      <w:pPr>
        <w:spacing w:line="276" w:lineRule="auto"/>
        <w:jc w:val="right"/>
        <w:rPr>
          <w:rFonts w:ascii="Calibri" w:eastAsia="Times New Roman" w:hAnsi="Calibri" w:cs="Calibri"/>
          <w:b/>
          <w:color w:val="000000" w:themeColor="text1"/>
          <w:sz w:val="36"/>
          <w:szCs w:val="36"/>
          <w:lang w:val="es-MX" w:eastAsia="es-MX"/>
        </w:rPr>
      </w:pPr>
      <w:bookmarkStart w:id="0" w:name="_Hlk54376681"/>
      <w:bookmarkEnd w:id="0"/>
      <w:r w:rsidRPr="00D65391">
        <w:rPr>
          <w:rFonts w:ascii="Calibri" w:eastAsia="Times New Roman" w:hAnsi="Calibri" w:cs="Calibri"/>
          <w:b/>
          <w:color w:val="000000" w:themeColor="text1"/>
          <w:sz w:val="36"/>
          <w:szCs w:val="36"/>
          <w:lang w:val="es-MX" w:eastAsia="es-MX"/>
        </w:rPr>
        <w:t>Modelo humanista: una propuesta hacia la gestión de la</w:t>
      </w:r>
    </w:p>
    <w:p w14:paraId="0E9FA0E4" w14:textId="48B27B70" w:rsidR="00032567" w:rsidRPr="00D65391" w:rsidRDefault="00764A1A" w:rsidP="00D65391">
      <w:pPr>
        <w:spacing w:line="276" w:lineRule="auto"/>
        <w:jc w:val="right"/>
        <w:rPr>
          <w:rFonts w:ascii="Calibri" w:eastAsia="Times New Roman" w:hAnsi="Calibri" w:cs="Calibri"/>
          <w:b/>
          <w:color w:val="000000" w:themeColor="text1"/>
          <w:sz w:val="36"/>
          <w:szCs w:val="36"/>
          <w:lang w:val="es-MX" w:eastAsia="es-MX"/>
        </w:rPr>
      </w:pPr>
      <w:r w:rsidRPr="00D65391">
        <w:rPr>
          <w:rFonts w:ascii="Calibri" w:eastAsia="Times New Roman" w:hAnsi="Calibri" w:cs="Calibri"/>
          <w:b/>
          <w:color w:val="000000" w:themeColor="text1"/>
          <w:sz w:val="36"/>
          <w:szCs w:val="36"/>
          <w:lang w:val="es-MX" w:eastAsia="es-MX"/>
        </w:rPr>
        <w:t>enseñanza diseñística sustentable</w:t>
      </w:r>
    </w:p>
    <w:p w14:paraId="2F33131D" w14:textId="77777777" w:rsidR="00985926" w:rsidRPr="00D65391" w:rsidRDefault="00985926" w:rsidP="00D65391">
      <w:pPr>
        <w:spacing w:line="276" w:lineRule="auto"/>
        <w:jc w:val="right"/>
        <w:rPr>
          <w:rFonts w:ascii="Calibri" w:eastAsia="Times New Roman" w:hAnsi="Calibri" w:cs="Calibri"/>
          <w:b/>
          <w:color w:val="000000" w:themeColor="text1"/>
          <w:sz w:val="36"/>
          <w:szCs w:val="36"/>
          <w:lang w:val="es-MX" w:eastAsia="es-MX"/>
        </w:rPr>
      </w:pPr>
    </w:p>
    <w:p w14:paraId="17FEC4AF" w14:textId="02365367" w:rsidR="00764A1A" w:rsidRPr="00D65391" w:rsidRDefault="00764A1A" w:rsidP="00D65391">
      <w:pPr>
        <w:spacing w:line="276" w:lineRule="auto"/>
        <w:jc w:val="right"/>
        <w:rPr>
          <w:rFonts w:ascii="Calibri" w:eastAsia="Times New Roman" w:hAnsi="Calibri" w:cs="Calibri"/>
          <w:b/>
          <w:i/>
          <w:iCs/>
          <w:color w:val="000000" w:themeColor="text1"/>
          <w:sz w:val="28"/>
          <w:szCs w:val="28"/>
          <w:lang w:val="es-MX" w:eastAsia="es-MX"/>
        </w:rPr>
      </w:pPr>
      <w:r w:rsidRPr="00D65391">
        <w:rPr>
          <w:rFonts w:ascii="Calibri" w:eastAsia="Times New Roman" w:hAnsi="Calibri" w:cs="Calibri"/>
          <w:b/>
          <w:i/>
          <w:iCs/>
          <w:color w:val="000000" w:themeColor="text1"/>
          <w:sz w:val="28"/>
          <w:szCs w:val="28"/>
          <w:lang w:val="es-MX" w:eastAsia="es-MX"/>
        </w:rPr>
        <w:t>Humanist model a proposal towards</w:t>
      </w:r>
    </w:p>
    <w:p w14:paraId="03C1DE9D" w14:textId="23CC3B21" w:rsidR="00FC6B84" w:rsidRPr="00D65391" w:rsidRDefault="00764A1A" w:rsidP="00D65391">
      <w:pPr>
        <w:spacing w:line="276" w:lineRule="auto"/>
        <w:jc w:val="right"/>
        <w:rPr>
          <w:rFonts w:ascii="Calibri" w:eastAsia="Times New Roman" w:hAnsi="Calibri" w:cs="Calibri"/>
          <w:b/>
          <w:i/>
          <w:iCs/>
          <w:color w:val="000000" w:themeColor="text1"/>
          <w:sz w:val="28"/>
          <w:szCs w:val="28"/>
          <w:lang w:val="es-MX" w:eastAsia="es-MX"/>
        </w:rPr>
      </w:pPr>
      <w:r w:rsidRPr="00D65391">
        <w:rPr>
          <w:rFonts w:ascii="Calibri" w:eastAsia="Times New Roman" w:hAnsi="Calibri" w:cs="Calibri"/>
          <w:b/>
          <w:i/>
          <w:iCs/>
          <w:color w:val="000000" w:themeColor="text1"/>
          <w:sz w:val="28"/>
          <w:szCs w:val="28"/>
          <w:lang w:val="es-MX" w:eastAsia="es-MX"/>
        </w:rPr>
        <w:t>the management of sustainable design teaching</w:t>
      </w:r>
    </w:p>
    <w:p w14:paraId="4A66EF0A" w14:textId="77777777" w:rsidR="00764A1A" w:rsidRPr="004163D8" w:rsidRDefault="00764A1A" w:rsidP="00764A1A">
      <w:pPr>
        <w:spacing w:line="480" w:lineRule="auto"/>
        <w:jc w:val="right"/>
        <w:rPr>
          <w:rFonts w:ascii="Times New Roman" w:hAnsi="Times New Roman" w:cs="Times New Roman"/>
          <w:b/>
          <w:lang w:val="en-US"/>
        </w:rPr>
      </w:pPr>
    </w:p>
    <w:p w14:paraId="1E51CE65" w14:textId="1E587BCB" w:rsidR="006D0511" w:rsidRPr="00D65391" w:rsidRDefault="00DB6B4D" w:rsidP="00D65391">
      <w:pPr>
        <w:spacing w:line="276" w:lineRule="auto"/>
        <w:jc w:val="right"/>
        <w:rPr>
          <w:rFonts w:asciiTheme="majorHAnsi" w:hAnsiTheme="majorHAnsi" w:cstheme="majorHAnsi"/>
          <w:lang w:val="es-MX"/>
        </w:rPr>
      </w:pPr>
      <w:r w:rsidRPr="00D65391">
        <w:rPr>
          <w:rFonts w:asciiTheme="majorHAnsi" w:hAnsiTheme="majorHAnsi" w:cstheme="majorHAnsi"/>
          <w:b/>
          <w:lang w:val="es-MX"/>
        </w:rPr>
        <w:t>Sandra Alicia Utrilla Cobos</w:t>
      </w:r>
      <w:r w:rsidRPr="00D65391">
        <w:rPr>
          <w:rFonts w:asciiTheme="majorHAnsi" w:hAnsiTheme="majorHAnsi" w:cstheme="majorHAnsi"/>
          <w:lang w:val="es-MX"/>
        </w:rPr>
        <w:t xml:space="preserve"> </w:t>
      </w:r>
    </w:p>
    <w:p w14:paraId="1E7F485F" w14:textId="3F37E7C0" w:rsidR="00DB6B4D" w:rsidRPr="00CF25BD" w:rsidRDefault="00DB6B4D" w:rsidP="00D65391">
      <w:pPr>
        <w:spacing w:line="276" w:lineRule="auto"/>
        <w:jc w:val="right"/>
        <w:rPr>
          <w:rStyle w:val="Hipervnculo"/>
          <w:rFonts w:ascii="Times New Roman" w:hAnsi="Times New Roman" w:cs="Times New Roman"/>
          <w:lang w:val="es-MX"/>
        </w:rPr>
      </w:pPr>
      <w:r w:rsidRPr="00CF25BD">
        <w:rPr>
          <w:rFonts w:ascii="Times New Roman" w:hAnsi="Times New Roman" w:cs="Times New Roman"/>
          <w:lang w:val="es-MX"/>
        </w:rPr>
        <w:t>Universidad Autónoma del Estado de México</w:t>
      </w:r>
      <w:r w:rsidR="00D65391">
        <w:rPr>
          <w:rFonts w:ascii="Times New Roman" w:hAnsi="Times New Roman" w:cs="Times New Roman"/>
          <w:lang w:val="es-MX"/>
        </w:rPr>
        <w:t xml:space="preserve">, </w:t>
      </w:r>
      <w:r w:rsidRPr="00CF25BD">
        <w:rPr>
          <w:rFonts w:ascii="Times New Roman" w:hAnsi="Times New Roman" w:cs="Times New Roman"/>
          <w:lang w:val="es-MX"/>
        </w:rPr>
        <w:t>Faculta</w:t>
      </w:r>
      <w:r w:rsidR="00843522">
        <w:rPr>
          <w:rFonts w:ascii="Times New Roman" w:hAnsi="Times New Roman" w:cs="Times New Roman"/>
          <w:lang w:val="es-MX"/>
        </w:rPr>
        <w:t>d de Arquitectura y Diseño</w:t>
      </w:r>
      <w:r w:rsidR="00D65391">
        <w:rPr>
          <w:rFonts w:ascii="Times New Roman" w:hAnsi="Times New Roman" w:cs="Times New Roman"/>
          <w:lang w:val="es-MX"/>
        </w:rPr>
        <w:t xml:space="preserve">, </w:t>
      </w:r>
      <w:proofErr w:type="gramStart"/>
      <w:r w:rsidR="00D65391">
        <w:rPr>
          <w:rFonts w:ascii="Times New Roman" w:hAnsi="Times New Roman" w:cs="Times New Roman"/>
          <w:lang w:val="es-MX"/>
        </w:rPr>
        <w:t>México</w:t>
      </w:r>
      <w:r w:rsidRPr="00CF25BD">
        <w:rPr>
          <w:rFonts w:ascii="Times New Roman" w:hAnsi="Times New Roman" w:cs="Times New Roman"/>
          <w:lang w:val="es-MX"/>
        </w:rPr>
        <w:t xml:space="preserve">  </w:t>
      </w:r>
      <w:r w:rsidR="006D0511" w:rsidRPr="00D65391">
        <w:rPr>
          <w:rFonts w:asciiTheme="majorHAnsi" w:hAnsiTheme="majorHAnsi" w:cstheme="majorHAnsi"/>
          <w:color w:val="FF0000"/>
          <w:lang w:val="es-MX"/>
        </w:rPr>
        <w:t>sautrillac@uaemex.mx</w:t>
      </w:r>
      <w:proofErr w:type="gramEnd"/>
    </w:p>
    <w:p w14:paraId="07AF0CB7" w14:textId="4E8199C3" w:rsidR="0061451B" w:rsidRPr="00CF25BD" w:rsidRDefault="0061451B" w:rsidP="00D65391">
      <w:pPr>
        <w:spacing w:line="276" w:lineRule="auto"/>
        <w:jc w:val="right"/>
        <w:rPr>
          <w:rFonts w:ascii="Times New Roman" w:hAnsi="Times New Roman" w:cs="Times New Roman"/>
          <w:lang w:val="es-MX"/>
        </w:rPr>
      </w:pPr>
      <w:r w:rsidRPr="00CF25BD">
        <w:rPr>
          <w:rFonts w:ascii="Times New Roman" w:eastAsia="Arial" w:hAnsi="Times New Roman" w:cs="Times New Roman"/>
          <w:color w:val="000000"/>
        </w:rPr>
        <w:t xml:space="preserve"> http</w:t>
      </w:r>
      <w:r w:rsidR="00F04B22" w:rsidRPr="00CF25BD">
        <w:rPr>
          <w:rFonts w:ascii="Times New Roman" w:eastAsia="Arial" w:hAnsi="Times New Roman" w:cs="Times New Roman"/>
          <w:color w:val="000000"/>
        </w:rPr>
        <w:t>s</w:t>
      </w:r>
      <w:r w:rsidRPr="00CF25BD">
        <w:rPr>
          <w:rFonts w:ascii="Times New Roman" w:eastAsia="Arial" w:hAnsi="Times New Roman" w:cs="Times New Roman"/>
          <w:color w:val="000000"/>
        </w:rPr>
        <w:t>://orcid.org/0000-0002-7182-781X</w:t>
      </w:r>
    </w:p>
    <w:p w14:paraId="4075B7BF" w14:textId="77777777" w:rsidR="006D0511" w:rsidRPr="00CF25BD" w:rsidRDefault="006D0511" w:rsidP="00D65391">
      <w:pPr>
        <w:spacing w:line="276" w:lineRule="auto"/>
        <w:jc w:val="right"/>
        <w:rPr>
          <w:rFonts w:ascii="Times New Roman" w:hAnsi="Times New Roman" w:cs="Times New Roman"/>
          <w:lang w:val="es-MX"/>
        </w:rPr>
      </w:pPr>
    </w:p>
    <w:p w14:paraId="7F60CFF5" w14:textId="4391D1D2" w:rsidR="006D0511" w:rsidRPr="00D65391" w:rsidRDefault="00DB6B4D" w:rsidP="00D65391">
      <w:pPr>
        <w:spacing w:line="276" w:lineRule="auto"/>
        <w:jc w:val="right"/>
        <w:rPr>
          <w:rFonts w:asciiTheme="majorHAnsi" w:hAnsiTheme="majorHAnsi" w:cstheme="majorHAnsi"/>
          <w:b/>
          <w:lang w:val="es-MX"/>
        </w:rPr>
      </w:pPr>
      <w:r w:rsidRPr="00D65391">
        <w:rPr>
          <w:rFonts w:asciiTheme="majorHAnsi" w:hAnsiTheme="majorHAnsi" w:cstheme="majorHAnsi"/>
          <w:b/>
          <w:lang w:val="es-MX"/>
        </w:rPr>
        <w:t>Ricardo Victoria Uribe</w:t>
      </w:r>
    </w:p>
    <w:p w14:paraId="3871A6EE" w14:textId="0BDCC437" w:rsidR="00307102" w:rsidRPr="00CF25BD" w:rsidRDefault="00D65391" w:rsidP="00D65391">
      <w:pPr>
        <w:spacing w:line="276" w:lineRule="auto"/>
        <w:jc w:val="right"/>
        <w:rPr>
          <w:rFonts w:ascii="Times New Roman" w:hAnsi="Times New Roman" w:cs="Times New Roman"/>
          <w:lang w:val="es-MX"/>
        </w:rPr>
      </w:pPr>
      <w:r w:rsidRPr="00CF25BD">
        <w:rPr>
          <w:rFonts w:ascii="Times New Roman" w:hAnsi="Times New Roman" w:cs="Times New Roman"/>
          <w:lang w:val="es-MX"/>
        </w:rPr>
        <w:t>Universidad Autónoma del Estado de México</w:t>
      </w:r>
      <w:r>
        <w:rPr>
          <w:rFonts w:ascii="Times New Roman" w:hAnsi="Times New Roman" w:cs="Times New Roman"/>
          <w:lang w:val="es-MX"/>
        </w:rPr>
        <w:t xml:space="preserve">, </w:t>
      </w:r>
      <w:r w:rsidRPr="00CF25BD">
        <w:rPr>
          <w:rFonts w:ascii="Times New Roman" w:hAnsi="Times New Roman" w:cs="Times New Roman"/>
          <w:lang w:val="es-MX"/>
        </w:rPr>
        <w:t>Faculta</w:t>
      </w:r>
      <w:r>
        <w:rPr>
          <w:rFonts w:ascii="Times New Roman" w:hAnsi="Times New Roman" w:cs="Times New Roman"/>
          <w:lang w:val="es-MX"/>
        </w:rPr>
        <w:t>d de Arquitectura y Diseño, México</w:t>
      </w:r>
      <w:r w:rsidR="00DB6B4D" w:rsidRPr="00CF25BD">
        <w:rPr>
          <w:rFonts w:ascii="Times New Roman" w:hAnsi="Times New Roman" w:cs="Times New Roman"/>
          <w:lang w:val="es-MX"/>
        </w:rPr>
        <w:t xml:space="preserve"> </w:t>
      </w:r>
    </w:p>
    <w:p w14:paraId="1408348A" w14:textId="6A4E1D60" w:rsidR="00DB6B4D" w:rsidRPr="00D65391" w:rsidRDefault="00EC24FF" w:rsidP="00D65391">
      <w:pPr>
        <w:spacing w:line="276" w:lineRule="auto"/>
        <w:jc w:val="right"/>
        <w:rPr>
          <w:rFonts w:asciiTheme="majorHAnsi" w:hAnsiTheme="majorHAnsi" w:cstheme="majorHAnsi"/>
          <w:color w:val="FF0000"/>
          <w:lang w:val="es-MX"/>
        </w:rPr>
      </w:pPr>
      <w:r w:rsidRPr="00D65391">
        <w:rPr>
          <w:rFonts w:asciiTheme="majorHAnsi" w:hAnsiTheme="majorHAnsi" w:cstheme="majorHAnsi"/>
          <w:color w:val="FF0000"/>
          <w:lang w:val="es-MX"/>
        </w:rPr>
        <w:t>sustentabledi@gmail.com</w:t>
      </w:r>
    </w:p>
    <w:p w14:paraId="10E72912" w14:textId="27D4D724" w:rsidR="00EC24FF" w:rsidRPr="00CF25BD" w:rsidRDefault="00EC24FF" w:rsidP="00D65391">
      <w:pPr>
        <w:spacing w:line="276" w:lineRule="auto"/>
        <w:jc w:val="right"/>
        <w:rPr>
          <w:rFonts w:ascii="Times New Roman" w:hAnsi="Times New Roman" w:cs="Times New Roman"/>
          <w:lang w:val="es-MX"/>
        </w:rPr>
      </w:pPr>
      <w:r>
        <w:rPr>
          <w:rFonts w:ascii="Times New Roman" w:hAnsi="Times New Roman" w:cs="Times New Roman"/>
          <w:lang w:val="es-MX"/>
        </w:rPr>
        <w:t>https://orcid.org/0000-0003-4494-5105</w:t>
      </w:r>
    </w:p>
    <w:p w14:paraId="4B18EB89" w14:textId="77777777" w:rsidR="0061451B" w:rsidRPr="00CF25BD" w:rsidRDefault="0061451B" w:rsidP="00D65391">
      <w:pPr>
        <w:spacing w:line="276" w:lineRule="auto"/>
        <w:jc w:val="right"/>
        <w:rPr>
          <w:rFonts w:ascii="Times New Roman" w:hAnsi="Times New Roman" w:cs="Times New Roman"/>
          <w:b/>
          <w:lang w:val="es-MX"/>
        </w:rPr>
      </w:pPr>
    </w:p>
    <w:p w14:paraId="4840DABA" w14:textId="4C2B2C2C" w:rsidR="006D0511" w:rsidRPr="00D65391" w:rsidRDefault="00DB6B4D" w:rsidP="00D65391">
      <w:pPr>
        <w:spacing w:line="276" w:lineRule="auto"/>
        <w:jc w:val="right"/>
        <w:rPr>
          <w:rFonts w:asciiTheme="majorHAnsi" w:hAnsiTheme="majorHAnsi" w:cstheme="majorHAnsi"/>
          <w:b/>
          <w:lang w:val="es-MX"/>
        </w:rPr>
      </w:pPr>
      <w:r w:rsidRPr="00D65391">
        <w:rPr>
          <w:rFonts w:asciiTheme="majorHAnsi" w:hAnsiTheme="majorHAnsi" w:cstheme="majorHAnsi"/>
          <w:b/>
          <w:lang w:val="es-MX"/>
        </w:rPr>
        <w:t xml:space="preserve">Arturo Santamaría Ortega </w:t>
      </w:r>
    </w:p>
    <w:p w14:paraId="3F340703" w14:textId="145F0423" w:rsidR="00307102" w:rsidRPr="00CF25BD" w:rsidRDefault="00D65391" w:rsidP="00D65391">
      <w:pPr>
        <w:spacing w:line="276" w:lineRule="auto"/>
        <w:jc w:val="right"/>
        <w:rPr>
          <w:rFonts w:ascii="Times New Roman" w:hAnsi="Times New Roman" w:cs="Times New Roman"/>
          <w:lang w:val="es-MX"/>
        </w:rPr>
      </w:pPr>
      <w:r w:rsidRPr="00CF25BD">
        <w:rPr>
          <w:rFonts w:ascii="Times New Roman" w:hAnsi="Times New Roman" w:cs="Times New Roman"/>
          <w:lang w:val="es-MX"/>
        </w:rPr>
        <w:t>Universidad Autónoma del Estado de México</w:t>
      </w:r>
      <w:r>
        <w:rPr>
          <w:rFonts w:ascii="Times New Roman" w:hAnsi="Times New Roman" w:cs="Times New Roman"/>
          <w:lang w:val="es-MX"/>
        </w:rPr>
        <w:t xml:space="preserve">, </w:t>
      </w:r>
      <w:r w:rsidRPr="00CF25BD">
        <w:rPr>
          <w:rFonts w:ascii="Times New Roman" w:hAnsi="Times New Roman" w:cs="Times New Roman"/>
          <w:lang w:val="es-MX"/>
        </w:rPr>
        <w:t>Faculta</w:t>
      </w:r>
      <w:r>
        <w:rPr>
          <w:rFonts w:ascii="Times New Roman" w:hAnsi="Times New Roman" w:cs="Times New Roman"/>
          <w:lang w:val="es-MX"/>
        </w:rPr>
        <w:t>d de Arquitectura y Diseño, México</w:t>
      </w:r>
      <w:r w:rsidR="00DB6B4D" w:rsidRPr="00CF25BD">
        <w:rPr>
          <w:rFonts w:ascii="Times New Roman" w:hAnsi="Times New Roman" w:cs="Times New Roman"/>
          <w:lang w:val="es-MX"/>
        </w:rPr>
        <w:t xml:space="preserve"> </w:t>
      </w:r>
    </w:p>
    <w:p w14:paraId="7F73C3DC" w14:textId="49FDCC8A" w:rsidR="00DB6B4D" w:rsidRDefault="00DB6B4D" w:rsidP="00D65391">
      <w:pPr>
        <w:spacing w:line="276" w:lineRule="auto"/>
        <w:jc w:val="right"/>
        <w:rPr>
          <w:rFonts w:ascii="Times New Roman" w:hAnsi="Times New Roman" w:cs="Times New Roman"/>
          <w:lang w:val="es-MX"/>
        </w:rPr>
      </w:pPr>
      <w:r w:rsidRPr="00D65391">
        <w:rPr>
          <w:rFonts w:asciiTheme="majorHAnsi" w:hAnsiTheme="majorHAnsi" w:cstheme="majorHAnsi"/>
          <w:color w:val="FF0000"/>
          <w:lang w:val="es-MX"/>
        </w:rPr>
        <w:t>arturo_santamaria@hotmail.com</w:t>
      </w:r>
      <w:r w:rsidRPr="00CF25BD">
        <w:rPr>
          <w:rFonts w:ascii="Times New Roman" w:hAnsi="Times New Roman" w:cs="Times New Roman"/>
          <w:lang w:val="es-MX"/>
        </w:rPr>
        <w:t xml:space="preserve"> </w:t>
      </w:r>
    </w:p>
    <w:p w14:paraId="67C43E3E" w14:textId="3559704C" w:rsidR="00AC726C" w:rsidRPr="00CF25BD" w:rsidRDefault="00935D8D" w:rsidP="00D65391">
      <w:pPr>
        <w:spacing w:line="276" w:lineRule="auto"/>
        <w:jc w:val="right"/>
        <w:rPr>
          <w:rFonts w:ascii="Times New Roman" w:hAnsi="Times New Roman" w:cs="Times New Roman"/>
          <w:lang w:val="es-MX"/>
        </w:rPr>
      </w:pPr>
      <w:r>
        <w:rPr>
          <w:rFonts w:ascii="Times New Roman" w:hAnsi="Times New Roman" w:cs="Times New Roman"/>
          <w:lang w:val="es-MX"/>
        </w:rPr>
        <w:t>https://orcid.org/000</w:t>
      </w:r>
      <w:r w:rsidR="00690527">
        <w:rPr>
          <w:rFonts w:ascii="Times New Roman" w:hAnsi="Times New Roman" w:cs="Times New Roman"/>
          <w:lang w:val="es-MX"/>
        </w:rPr>
        <w:t>0</w:t>
      </w:r>
      <w:r>
        <w:rPr>
          <w:rFonts w:ascii="Times New Roman" w:hAnsi="Times New Roman" w:cs="Times New Roman"/>
          <w:lang w:val="es-MX"/>
        </w:rPr>
        <w:t>-0003-0866-0006</w:t>
      </w:r>
    </w:p>
    <w:p w14:paraId="172DB8CC" w14:textId="77777777" w:rsidR="00DB6B4D" w:rsidRPr="00CF25BD" w:rsidRDefault="00DB6B4D" w:rsidP="00DB6B4D">
      <w:pPr>
        <w:spacing w:line="480" w:lineRule="auto"/>
        <w:jc w:val="both"/>
        <w:rPr>
          <w:rFonts w:ascii="Times New Roman" w:hAnsi="Times New Roman" w:cs="Times New Roman"/>
          <w:lang w:val="es-MX"/>
        </w:rPr>
      </w:pPr>
    </w:p>
    <w:p w14:paraId="501736E9" w14:textId="77777777" w:rsidR="00DB6B4D" w:rsidRPr="00D65391" w:rsidRDefault="00DB6B4D" w:rsidP="00D65391">
      <w:pPr>
        <w:spacing w:line="360" w:lineRule="auto"/>
        <w:jc w:val="both"/>
        <w:rPr>
          <w:rFonts w:asciiTheme="majorHAnsi" w:hAnsiTheme="majorHAnsi" w:cstheme="majorHAnsi"/>
          <w:b/>
          <w:sz w:val="28"/>
          <w:szCs w:val="28"/>
          <w:lang w:val="es-MX"/>
        </w:rPr>
      </w:pPr>
      <w:r w:rsidRPr="00D65391">
        <w:rPr>
          <w:rFonts w:asciiTheme="majorHAnsi" w:hAnsiTheme="majorHAnsi" w:cstheme="majorHAnsi"/>
          <w:b/>
          <w:sz w:val="28"/>
          <w:szCs w:val="28"/>
          <w:lang w:val="es-MX"/>
        </w:rPr>
        <w:t>Resumen</w:t>
      </w:r>
    </w:p>
    <w:p w14:paraId="66019E6B" w14:textId="1CE7FA35" w:rsidR="00526E19" w:rsidRPr="006D0511" w:rsidRDefault="00B874BF" w:rsidP="00D65391">
      <w:pPr>
        <w:spacing w:line="360" w:lineRule="auto"/>
        <w:jc w:val="both"/>
        <w:rPr>
          <w:rFonts w:ascii="Times New Roman" w:hAnsi="Times New Roman" w:cs="Times New Roman"/>
          <w:lang w:val="es-MX"/>
        </w:rPr>
      </w:pPr>
      <w:r w:rsidRPr="007E62A1">
        <w:rPr>
          <w:rFonts w:ascii="Times New Roman" w:hAnsi="Times New Roman" w:cs="Times New Roman"/>
          <w:lang w:val="es-MX"/>
        </w:rPr>
        <w:t xml:space="preserve">El </w:t>
      </w:r>
      <w:r w:rsidR="004677B5" w:rsidRPr="007E62A1">
        <w:rPr>
          <w:rFonts w:ascii="Times New Roman" w:hAnsi="Times New Roman" w:cs="Times New Roman"/>
          <w:lang w:val="es-MX"/>
        </w:rPr>
        <w:t>presente artículo tiene como objetivo,</w:t>
      </w:r>
      <w:r w:rsidR="00032567" w:rsidRPr="007E62A1">
        <w:rPr>
          <w:rFonts w:ascii="Times New Roman" w:hAnsi="Times New Roman" w:cs="Times New Roman"/>
          <w:lang w:val="es-MX"/>
        </w:rPr>
        <w:t xml:space="preserve"> </w:t>
      </w:r>
      <w:r w:rsidR="00807246" w:rsidRPr="007E62A1">
        <w:rPr>
          <w:rFonts w:ascii="Times New Roman" w:hAnsi="Times New Roman" w:cs="Times New Roman"/>
          <w:lang w:val="es-MX"/>
        </w:rPr>
        <w:t>ofrecer una propuest</w:t>
      </w:r>
      <w:r w:rsidR="00B3158F" w:rsidRPr="007E62A1">
        <w:rPr>
          <w:rFonts w:ascii="Times New Roman" w:hAnsi="Times New Roman" w:cs="Times New Roman"/>
          <w:lang w:val="es-MX"/>
        </w:rPr>
        <w:t>a hacia la enseñanza del diseño</w:t>
      </w:r>
      <w:r w:rsidR="00807246" w:rsidRPr="007E62A1">
        <w:rPr>
          <w:rFonts w:ascii="Times New Roman" w:hAnsi="Times New Roman" w:cs="Times New Roman"/>
          <w:lang w:val="es-MX"/>
        </w:rPr>
        <w:t xml:space="preserve"> sustentable a través del </w:t>
      </w:r>
      <w:r w:rsidR="00DB6B4D" w:rsidRPr="007E62A1">
        <w:rPr>
          <w:rFonts w:ascii="Times New Roman" w:hAnsi="Times New Roman" w:cs="Times New Roman"/>
          <w:lang w:val="es-MX"/>
        </w:rPr>
        <w:t>mo</w:t>
      </w:r>
      <w:r w:rsidR="00B86F1E" w:rsidRPr="007E62A1">
        <w:rPr>
          <w:rFonts w:ascii="Times New Roman" w:hAnsi="Times New Roman" w:cs="Times New Roman"/>
          <w:lang w:val="es-MX"/>
        </w:rPr>
        <w:t>delo humanista en la educación</w:t>
      </w:r>
      <w:r w:rsidR="00457227" w:rsidRPr="007E62A1">
        <w:rPr>
          <w:rFonts w:ascii="Times New Roman" w:hAnsi="Times New Roman" w:cs="Times New Roman"/>
          <w:lang w:val="es-MX"/>
        </w:rPr>
        <w:t xml:space="preserve"> para el Diseño Industrial</w:t>
      </w:r>
      <w:r w:rsidR="00B86F1E" w:rsidRPr="007E62A1">
        <w:rPr>
          <w:rFonts w:ascii="Times New Roman" w:hAnsi="Times New Roman" w:cs="Times New Roman"/>
          <w:lang w:val="es-MX"/>
        </w:rPr>
        <w:t xml:space="preserve">; </w:t>
      </w:r>
      <w:r w:rsidR="00DB6B4D" w:rsidRPr="007E62A1">
        <w:rPr>
          <w:rFonts w:ascii="Times New Roman" w:hAnsi="Times New Roman" w:cs="Times New Roman"/>
          <w:lang w:val="es-MX"/>
        </w:rPr>
        <w:t>refiriendo</w:t>
      </w:r>
      <w:r w:rsidR="00FD5B1E" w:rsidRPr="006D0511">
        <w:rPr>
          <w:rFonts w:ascii="Times New Roman" w:hAnsi="Times New Roman" w:cs="Times New Roman"/>
          <w:lang w:val="es-MX"/>
        </w:rPr>
        <w:t xml:space="preserve"> con esto</w:t>
      </w:r>
      <w:r w:rsidR="00DB6B4D" w:rsidRPr="006D0511">
        <w:rPr>
          <w:rFonts w:ascii="Times New Roman" w:hAnsi="Times New Roman" w:cs="Times New Roman"/>
          <w:lang w:val="es-MX"/>
        </w:rPr>
        <w:t xml:space="preserve"> a la promoción de los procesos integrales de los estudiantes (</w:t>
      </w:r>
      <w:r w:rsidR="0030012B" w:rsidRPr="006D0511">
        <w:rPr>
          <w:rFonts w:ascii="Times New Roman" w:hAnsi="Times New Roman" w:cs="Times New Roman"/>
          <w:lang w:val="es-MX"/>
        </w:rPr>
        <w:t>Arguedas, 2010</w:t>
      </w:r>
      <w:r w:rsidR="00DB6B4D" w:rsidRPr="006D0511">
        <w:rPr>
          <w:rFonts w:ascii="Times New Roman" w:hAnsi="Times New Roman" w:cs="Times New Roman"/>
          <w:lang w:val="es-MX"/>
        </w:rPr>
        <w:t xml:space="preserve">). </w:t>
      </w:r>
      <w:r w:rsidR="00B86F1E" w:rsidRPr="006D0511">
        <w:rPr>
          <w:rFonts w:ascii="Times New Roman" w:hAnsi="Times New Roman" w:cs="Times New Roman"/>
          <w:lang w:val="es-MX"/>
        </w:rPr>
        <w:t>Este texto se divide en dos apart</w:t>
      </w:r>
      <w:r w:rsidR="001362C7" w:rsidRPr="006D0511">
        <w:rPr>
          <w:rFonts w:ascii="Times New Roman" w:hAnsi="Times New Roman" w:cs="Times New Roman"/>
          <w:lang w:val="es-MX"/>
        </w:rPr>
        <w:t>ados: el primero,</w:t>
      </w:r>
      <w:r w:rsidR="005B22CE" w:rsidRPr="006D0511">
        <w:rPr>
          <w:rFonts w:ascii="Times New Roman" w:hAnsi="Times New Roman" w:cs="Times New Roman"/>
          <w:lang w:val="es-MX"/>
        </w:rPr>
        <w:t xml:space="preserve"> expone el modelo humanista, el cual plantea a la persona (estudiante), y a los usuarios</w:t>
      </w:r>
      <w:r w:rsidR="003B71CC" w:rsidRPr="006D0511">
        <w:rPr>
          <w:rFonts w:ascii="Times New Roman" w:hAnsi="Times New Roman" w:cs="Times New Roman"/>
          <w:lang w:val="es-MX"/>
        </w:rPr>
        <w:t xml:space="preserve"> de un objeto de diseño</w:t>
      </w:r>
      <w:r w:rsidR="005B22CE" w:rsidRPr="006D0511">
        <w:rPr>
          <w:rFonts w:ascii="Times New Roman" w:hAnsi="Times New Roman" w:cs="Times New Roman"/>
          <w:lang w:val="es-MX"/>
        </w:rPr>
        <w:t xml:space="preserve"> en un contexto, </w:t>
      </w:r>
      <w:r w:rsidR="00FD5B1E" w:rsidRPr="006D0511">
        <w:rPr>
          <w:rFonts w:ascii="Times New Roman" w:hAnsi="Times New Roman" w:cs="Times New Roman"/>
          <w:lang w:val="es-MX"/>
        </w:rPr>
        <w:t xml:space="preserve">como </w:t>
      </w:r>
      <w:r w:rsidR="005B22CE" w:rsidRPr="006D0511">
        <w:rPr>
          <w:rFonts w:ascii="Times New Roman" w:hAnsi="Times New Roman" w:cs="Times New Roman"/>
          <w:lang w:val="es-MX"/>
        </w:rPr>
        <w:t>eje</w:t>
      </w:r>
      <w:r w:rsidR="00FD5B1E" w:rsidRPr="006D0511">
        <w:rPr>
          <w:rFonts w:ascii="Times New Roman" w:hAnsi="Times New Roman" w:cs="Times New Roman"/>
          <w:lang w:val="es-MX"/>
        </w:rPr>
        <w:t>s</w:t>
      </w:r>
      <w:r w:rsidR="005B22CE" w:rsidRPr="006D0511">
        <w:rPr>
          <w:rFonts w:ascii="Times New Roman" w:hAnsi="Times New Roman" w:cs="Times New Roman"/>
          <w:lang w:val="es-MX"/>
        </w:rPr>
        <w:t xml:space="preserve"> fundamental</w:t>
      </w:r>
      <w:r w:rsidR="00FD5B1E" w:rsidRPr="006D0511">
        <w:rPr>
          <w:rFonts w:ascii="Times New Roman" w:hAnsi="Times New Roman" w:cs="Times New Roman"/>
          <w:lang w:val="es-MX"/>
        </w:rPr>
        <w:t>es</w:t>
      </w:r>
      <w:r w:rsidR="005B22CE" w:rsidRPr="006D0511">
        <w:rPr>
          <w:rFonts w:ascii="Times New Roman" w:hAnsi="Times New Roman" w:cs="Times New Roman"/>
          <w:lang w:val="es-MX"/>
        </w:rPr>
        <w:t xml:space="preserve"> de la enseñanza. El segundo se expone el contexto que </w:t>
      </w:r>
      <w:r w:rsidR="00FD7C4F" w:rsidRPr="006D0511">
        <w:rPr>
          <w:rFonts w:ascii="Times New Roman" w:hAnsi="Times New Roman" w:cs="Times New Roman"/>
          <w:lang w:val="es-MX"/>
        </w:rPr>
        <w:t xml:space="preserve">nos </w:t>
      </w:r>
      <w:r w:rsidR="005B22CE" w:rsidRPr="006D0511">
        <w:rPr>
          <w:rFonts w:ascii="Times New Roman" w:hAnsi="Times New Roman" w:cs="Times New Roman"/>
          <w:lang w:val="es-MX"/>
        </w:rPr>
        <w:t xml:space="preserve">delimita los </w:t>
      </w:r>
      <w:r w:rsidR="00FD5B1E" w:rsidRPr="006D0511">
        <w:rPr>
          <w:rFonts w:ascii="Times New Roman" w:hAnsi="Times New Roman" w:cs="Times New Roman"/>
          <w:lang w:val="es-MX"/>
        </w:rPr>
        <w:t>usuarios, necesidades, insumos, al cual se le denominó</w:t>
      </w:r>
      <w:r w:rsidR="005B22CE" w:rsidRPr="006D0511">
        <w:rPr>
          <w:rFonts w:ascii="Times New Roman" w:hAnsi="Times New Roman" w:cs="Times New Roman"/>
          <w:lang w:val="es-MX"/>
        </w:rPr>
        <w:t xml:space="preserve"> sistema sustentable. </w:t>
      </w:r>
    </w:p>
    <w:p w14:paraId="38656411" w14:textId="66903C9F" w:rsidR="005B22CE" w:rsidRPr="006D0511" w:rsidRDefault="005B22CE" w:rsidP="00D65391">
      <w:pPr>
        <w:spacing w:line="360" w:lineRule="auto"/>
        <w:jc w:val="both"/>
        <w:rPr>
          <w:rFonts w:ascii="Times New Roman" w:hAnsi="Times New Roman" w:cs="Times New Roman"/>
          <w:lang w:val="es-MX"/>
        </w:rPr>
      </w:pPr>
      <w:r w:rsidRPr="006D0511">
        <w:rPr>
          <w:rFonts w:ascii="Times New Roman" w:hAnsi="Times New Roman" w:cs="Times New Roman"/>
          <w:lang w:val="es-MX"/>
        </w:rPr>
        <w:t xml:space="preserve">La metodología </w:t>
      </w:r>
      <w:r w:rsidR="00526E19" w:rsidRPr="006D0511">
        <w:rPr>
          <w:rFonts w:ascii="Times New Roman" w:hAnsi="Times New Roman" w:cs="Times New Roman"/>
          <w:lang w:val="es-MX"/>
        </w:rPr>
        <w:t>consisitió en un proceso cualitativo, de exploración y experiencia por parte de los docentes</w:t>
      </w:r>
      <w:r w:rsidR="00E3637B" w:rsidRPr="006D0511">
        <w:rPr>
          <w:rFonts w:ascii="Times New Roman" w:hAnsi="Times New Roman" w:cs="Times New Roman"/>
          <w:lang w:val="es-MX"/>
        </w:rPr>
        <w:t>,</w:t>
      </w:r>
      <w:r w:rsidR="00526E19" w:rsidRPr="006D0511">
        <w:rPr>
          <w:rFonts w:ascii="Times New Roman" w:hAnsi="Times New Roman" w:cs="Times New Roman"/>
          <w:lang w:val="es-MX"/>
        </w:rPr>
        <w:t xml:space="preserve"> </w:t>
      </w:r>
      <w:r w:rsidR="00FD5B1E" w:rsidRPr="006D0511">
        <w:rPr>
          <w:rFonts w:ascii="Times New Roman" w:hAnsi="Times New Roman" w:cs="Times New Roman"/>
          <w:lang w:val="es-MX"/>
        </w:rPr>
        <w:t>para hacer la propuesta de enseñanza</w:t>
      </w:r>
      <w:r w:rsidR="00526E19" w:rsidRPr="006D0511">
        <w:rPr>
          <w:rFonts w:ascii="Times New Roman" w:hAnsi="Times New Roman" w:cs="Times New Roman"/>
          <w:lang w:val="es-MX"/>
        </w:rPr>
        <w:t>. Para concluir, se presenta una reflexión sobre la enseñanza d</w:t>
      </w:r>
      <w:r w:rsidR="000130D2" w:rsidRPr="006D0511">
        <w:rPr>
          <w:rFonts w:ascii="Times New Roman" w:hAnsi="Times New Roman" w:cs="Times New Roman"/>
          <w:lang w:val="es-MX"/>
        </w:rPr>
        <w:t>el diseño</w:t>
      </w:r>
      <w:r w:rsidR="00526E19" w:rsidRPr="006D0511">
        <w:rPr>
          <w:rFonts w:ascii="Times New Roman" w:hAnsi="Times New Roman" w:cs="Times New Roman"/>
          <w:lang w:val="es-MX"/>
        </w:rPr>
        <w:t xml:space="preserve"> sustentable y la importancia de </w:t>
      </w:r>
      <w:r w:rsidR="00E3637B" w:rsidRPr="006D0511">
        <w:rPr>
          <w:rFonts w:ascii="Times New Roman" w:hAnsi="Times New Roman" w:cs="Times New Roman"/>
          <w:lang w:val="es-MX"/>
        </w:rPr>
        <w:t xml:space="preserve">promover </w:t>
      </w:r>
      <w:r w:rsidR="00FD5B1E" w:rsidRPr="006D0511">
        <w:rPr>
          <w:rFonts w:ascii="Times New Roman" w:hAnsi="Times New Roman" w:cs="Times New Roman"/>
          <w:lang w:val="es-MX"/>
        </w:rPr>
        <w:t xml:space="preserve">aprendizajes </w:t>
      </w:r>
      <w:r w:rsidR="00E3637B" w:rsidRPr="006D0511">
        <w:rPr>
          <w:rFonts w:ascii="Times New Roman" w:hAnsi="Times New Roman" w:cs="Times New Roman"/>
          <w:lang w:val="es-MX"/>
        </w:rPr>
        <w:t>en diversos contextos con sensibilidad</w:t>
      </w:r>
      <w:r w:rsidR="003B71CC" w:rsidRPr="006D0511">
        <w:rPr>
          <w:rFonts w:ascii="Times New Roman" w:hAnsi="Times New Roman" w:cs="Times New Roman"/>
          <w:lang w:val="es-MX"/>
        </w:rPr>
        <w:t xml:space="preserve"> a sus necesidades específicas</w:t>
      </w:r>
      <w:r w:rsidR="00E3637B" w:rsidRPr="006D0511">
        <w:rPr>
          <w:rFonts w:ascii="Times New Roman" w:hAnsi="Times New Roman" w:cs="Times New Roman"/>
          <w:lang w:val="es-MX"/>
        </w:rPr>
        <w:t>.</w:t>
      </w:r>
      <w:r w:rsidR="00FD5B1E" w:rsidRPr="006D0511">
        <w:rPr>
          <w:rFonts w:ascii="Times New Roman" w:hAnsi="Times New Roman" w:cs="Times New Roman"/>
          <w:lang w:val="es-MX"/>
        </w:rPr>
        <w:t xml:space="preserve"> </w:t>
      </w:r>
    </w:p>
    <w:p w14:paraId="4574D740" w14:textId="1A1BAF82" w:rsidR="00365D4D" w:rsidRPr="006D0511" w:rsidRDefault="00DB6B4D" w:rsidP="00D65391">
      <w:pPr>
        <w:spacing w:line="360" w:lineRule="auto"/>
        <w:jc w:val="both"/>
        <w:rPr>
          <w:rFonts w:ascii="Times New Roman" w:hAnsi="Times New Roman" w:cs="Times New Roman"/>
          <w:lang w:val="es-MX"/>
        </w:rPr>
      </w:pPr>
      <w:r w:rsidRPr="00D65391">
        <w:rPr>
          <w:rFonts w:asciiTheme="majorHAnsi" w:hAnsiTheme="majorHAnsi" w:cstheme="majorHAnsi"/>
          <w:b/>
          <w:sz w:val="28"/>
          <w:szCs w:val="28"/>
          <w:lang w:val="es-MX"/>
        </w:rPr>
        <w:t>Palabras clave:</w:t>
      </w:r>
      <w:r w:rsidRPr="006D0511">
        <w:rPr>
          <w:rFonts w:ascii="Times New Roman" w:hAnsi="Times New Roman" w:cs="Times New Roman"/>
          <w:lang w:val="es-MX"/>
        </w:rPr>
        <w:t xml:space="preserve"> </w:t>
      </w:r>
      <w:r w:rsidR="00526E19" w:rsidRPr="006D0511">
        <w:rPr>
          <w:rFonts w:ascii="Times New Roman" w:hAnsi="Times New Roman" w:cs="Times New Roman"/>
          <w:lang w:val="es-MX"/>
        </w:rPr>
        <w:t>Modelo humanista</w:t>
      </w:r>
      <w:r w:rsidRPr="006D0511">
        <w:rPr>
          <w:rFonts w:ascii="Times New Roman" w:hAnsi="Times New Roman" w:cs="Times New Roman"/>
          <w:lang w:val="es-MX"/>
        </w:rPr>
        <w:t xml:space="preserve">, </w:t>
      </w:r>
      <w:r w:rsidR="00526E19" w:rsidRPr="006D0511">
        <w:rPr>
          <w:rFonts w:ascii="Times New Roman" w:hAnsi="Times New Roman" w:cs="Times New Roman"/>
          <w:lang w:val="es-MX"/>
        </w:rPr>
        <w:t>Contexto</w:t>
      </w:r>
      <w:r w:rsidRPr="006D0511">
        <w:rPr>
          <w:rFonts w:ascii="Times New Roman" w:hAnsi="Times New Roman" w:cs="Times New Roman"/>
          <w:lang w:val="es-MX"/>
        </w:rPr>
        <w:t>,</w:t>
      </w:r>
      <w:r w:rsidR="00526E19" w:rsidRPr="006D0511">
        <w:rPr>
          <w:rFonts w:ascii="Times New Roman" w:hAnsi="Times New Roman" w:cs="Times New Roman"/>
          <w:lang w:val="es-MX"/>
        </w:rPr>
        <w:t xml:space="preserve"> </w:t>
      </w:r>
      <w:r w:rsidR="001E7994" w:rsidRPr="006D0511">
        <w:rPr>
          <w:rFonts w:ascii="Times New Roman" w:hAnsi="Times New Roman" w:cs="Times New Roman"/>
          <w:lang w:val="es-MX"/>
        </w:rPr>
        <w:t xml:space="preserve">Gestión, </w:t>
      </w:r>
      <w:r w:rsidR="00526E19" w:rsidRPr="006D0511">
        <w:rPr>
          <w:rFonts w:ascii="Times New Roman" w:hAnsi="Times New Roman" w:cs="Times New Roman"/>
          <w:lang w:val="es-MX"/>
        </w:rPr>
        <w:t>Enseñanza</w:t>
      </w:r>
      <w:r w:rsidR="000130D2" w:rsidRPr="006D0511">
        <w:rPr>
          <w:rFonts w:ascii="Times New Roman" w:hAnsi="Times New Roman" w:cs="Times New Roman"/>
          <w:lang w:val="es-MX"/>
        </w:rPr>
        <w:t xml:space="preserve"> del diseño sustentable</w:t>
      </w:r>
      <w:r w:rsidRPr="006D0511">
        <w:rPr>
          <w:rFonts w:ascii="Times New Roman" w:hAnsi="Times New Roman" w:cs="Times New Roman"/>
          <w:lang w:val="es-MX"/>
        </w:rPr>
        <w:t>.</w:t>
      </w:r>
    </w:p>
    <w:p w14:paraId="30C034D9" w14:textId="530E2848" w:rsidR="003B71CC" w:rsidRPr="00D65391" w:rsidRDefault="003B71CC" w:rsidP="00D65391">
      <w:pPr>
        <w:spacing w:line="360" w:lineRule="auto"/>
        <w:jc w:val="both"/>
        <w:rPr>
          <w:rFonts w:asciiTheme="majorHAnsi" w:hAnsiTheme="majorHAnsi" w:cstheme="majorHAnsi"/>
          <w:b/>
          <w:sz w:val="28"/>
          <w:szCs w:val="28"/>
          <w:lang w:val="es-MX"/>
        </w:rPr>
      </w:pPr>
      <w:proofErr w:type="spellStart"/>
      <w:r w:rsidRPr="00D65391">
        <w:rPr>
          <w:rFonts w:asciiTheme="majorHAnsi" w:hAnsiTheme="majorHAnsi" w:cstheme="majorHAnsi"/>
          <w:b/>
          <w:sz w:val="28"/>
          <w:szCs w:val="28"/>
          <w:lang w:val="es-MX"/>
        </w:rPr>
        <w:lastRenderedPageBreak/>
        <w:t>Abstract</w:t>
      </w:r>
      <w:proofErr w:type="spellEnd"/>
    </w:p>
    <w:p w14:paraId="58B8382E" w14:textId="146EA60F" w:rsidR="003B71CC" w:rsidRPr="004163D8" w:rsidRDefault="004163D8" w:rsidP="00D65391">
      <w:pPr>
        <w:spacing w:line="360" w:lineRule="auto"/>
        <w:jc w:val="both"/>
        <w:rPr>
          <w:rFonts w:ascii="Times New Roman" w:hAnsi="Times New Roman" w:cs="Times New Roman"/>
          <w:lang w:val="en-US"/>
        </w:rPr>
      </w:pPr>
      <w:r w:rsidRPr="00D65391">
        <w:rPr>
          <w:rFonts w:ascii="Times New Roman" w:hAnsi="Times New Roman" w:cs="Times New Roman"/>
          <w:lang w:val="en-US"/>
        </w:rPr>
        <w:t xml:space="preserve">The aim of the present article is to offer a proposal for sustainable product design education, through the </w:t>
      </w:r>
      <w:r w:rsidR="003B71CC" w:rsidRPr="007E62A1">
        <w:rPr>
          <w:rFonts w:ascii="Times New Roman" w:hAnsi="Times New Roman" w:cs="Times New Roman"/>
          <w:lang w:val="en-US"/>
        </w:rPr>
        <w:t xml:space="preserve">humanist </w:t>
      </w:r>
      <w:proofErr w:type="gramStart"/>
      <w:r w:rsidR="003B71CC" w:rsidRPr="007E62A1">
        <w:rPr>
          <w:rFonts w:ascii="Times New Roman" w:hAnsi="Times New Roman" w:cs="Times New Roman"/>
          <w:lang w:val="en-US"/>
        </w:rPr>
        <w:t>model;</w:t>
      </w:r>
      <w:proofErr w:type="gramEnd"/>
      <w:r w:rsidR="003B71CC" w:rsidRPr="007E62A1">
        <w:rPr>
          <w:rFonts w:ascii="Times New Roman" w:hAnsi="Times New Roman" w:cs="Times New Roman"/>
          <w:lang w:val="en-US"/>
        </w:rPr>
        <w:t xml:space="preserve"> referring with this, to the promotion of holistic processes with the</w:t>
      </w:r>
      <w:r w:rsidR="003B71CC" w:rsidRPr="006D0511">
        <w:rPr>
          <w:rFonts w:ascii="Times New Roman" w:hAnsi="Times New Roman" w:cs="Times New Roman"/>
          <w:lang w:val="en-US"/>
        </w:rPr>
        <w:t xml:space="preserve"> students (</w:t>
      </w:r>
      <w:r w:rsidR="0030012B" w:rsidRPr="006D0511">
        <w:rPr>
          <w:rFonts w:ascii="Times New Roman" w:hAnsi="Times New Roman" w:cs="Times New Roman"/>
          <w:lang w:val="en-US"/>
        </w:rPr>
        <w:t>Arguedas, 2010</w:t>
      </w:r>
      <w:r w:rsidR="003B71CC" w:rsidRPr="006D0511">
        <w:rPr>
          <w:rFonts w:ascii="Times New Roman" w:hAnsi="Times New Roman" w:cs="Times New Roman"/>
          <w:lang w:val="en-US"/>
        </w:rPr>
        <w:t xml:space="preserve">). This text is divided in two parts: the first one, the humanist model is explained, posing that the person (student) and the users of a design object, as main axis for the teaching. The second part explains the context that delimits the users, needs, supplies that conform a sustainable system. </w:t>
      </w:r>
    </w:p>
    <w:p w14:paraId="1F5BBDFE" w14:textId="1FC5D842" w:rsidR="003B71CC" w:rsidRPr="006D0511" w:rsidRDefault="003B71CC" w:rsidP="00D65391">
      <w:pPr>
        <w:spacing w:line="360" w:lineRule="auto"/>
        <w:jc w:val="both"/>
        <w:rPr>
          <w:rFonts w:ascii="Times New Roman" w:hAnsi="Times New Roman" w:cs="Times New Roman"/>
          <w:lang w:val="en-US"/>
        </w:rPr>
      </w:pPr>
      <w:r w:rsidRPr="006D0511">
        <w:rPr>
          <w:rFonts w:ascii="Times New Roman" w:hAnsi="Times New Roman" w:cs="Times New Roman"/>
          <w:lang w:val="en-US"/>
        </w:rPr>
        <w:t xml:space="preserve">The methodology consisted in a qualitative process, of exploration and experience analysis, by the teachers, </w:t>
      </w:r>
      <w:proofErr w:type="gramStart"/>
      <w:r w:rsidRPr="006D0511">
        <w:rPr>
          <w:rFonts w:ascii="Times New Roman" w:hAnsi="Times New Roman" w:cs="Times New Roman"/>
          <w:lang w:val="en-US"/>
        </w:rPr>
        <w:t>in order to</w:t>
      </w:r>
      <w:proofErr w:type="gramEnd"/>
      <w:r w:rsidRPr="006D0511">
        <w:rPr>
          <w:rFonts w:ascii="Times New Roman" w:hAnsi="Times New Roman" w:cs="Times New Roman"/>
          <w:lang w:val="en-US"/>
        </w:rPr>
        <w:t xml:space="preserve"> propose new learning guidelines. To conclude, it is presented a reflection upon sustainable design teaching and the importance of promoting learning in different contexts with awareness to their </w:t>
      </w:r>
      <w:proofErr w:type="gramStart"/>
      <w:r w:rsidRPr="006D0511">
        <w:rPr>
          <w:rFonts w:ascii="Times New Roman" w:hAnsi="Times New Roman" w:cs="Times New Roman"/>
          <w:lang w:val="en-US"/>
        </w:rPr>
        <w:t>particular needs</w:t>
      </w:r>
      <w:proofErr w:type="gramEnd"/>
      <w:r w:rsidRPr="006D0511">
        <w:rPr>
          <w:rFonts w:ascii="Times New Roman" w:hAnsi="Times New Roman" w:cs="Times New Roman"/>
          <w:lang w:val="en-US"/>
        </w:rPr>
        <w:t>.</w:t>
      </w:r>
    </w:p>
    <w:p w14:paraId="1B0343DB" w14:textId="4337BE54" w:rsidR="00B3158F" w:rsidRDefault="003B71CC" w:rsidP="00D65391">
      <w:pPr>
        <w:spacing w:line="360" w:lineRule="auto"/>
        <w:jc w:val="both"/>
        <w:rPr>
          <w:rFonts w:ascii="Times New Roman" w:hAnsi="Times New Roman" w:cs="Times New Roman"/>
          <w:lang w:val="en-US"/>
        </w:rPr>
      </w:pPr>
      <w:r w:rsidRPr="00D65391">
        <w:rPr>
          <w:rFonts w:asciiTheme="majorHAnsi" w:hAnsiTheme="majorHAnsi" w:cstheme="majorHAnsi"/>
          <w:b/>
          <w:sz w:val="28"/>
          <w:szCs w:val="28"/>
          <w:lang w:val="es-MX"/>
        </w:rPr>
        <w:t>Keywords:</w:t>
      </w:r>
      <w:r w:rsidRPr="004163D8">
        <w:rPr>
          <w:rFonts w:ascii="Times New Roman" w:hAnsi="Times New Roman" w:cs="Times New Roman"/>
          <w:lang w:val="en-US"/>
        </w:rPr>
        <w:t xml:space="preserve"> humanist </w:t>
      </w:r>
      <w:r w:rsidR="00226DB0" w:rsidRPr="004163D8">
        <w:rPr>
          <w:rFonts w:ascii="Times New Roman" w:hAnsi="Times New Roman" w:cs="Times New Roman"/>
          <w:lang w:val="en-US"/>
        </w:rPr>
        <w:t xml:space="preserve">model, </w:t>
      </w:r>
      <w:proofErr w:type="spellStart"/>
      <w:r w:rsidR="00226DB0" w:rsidRPr="004163D8">
        <w:rPr>
          <w:rFonts w:ascii="Times New Roman" w:hAnsi="Times New Roman" w:cs="Times New Roman"/>
          <w:lang w:val="en-US"/>
        </w:rPr>
        <w:t>contex</w:t>
      </w:r>
      <w:proofErr w:type="spellEnd"/>
      <w:r w:rsidR="00226DB0" w:rsidRPr="004163D8">
        <w:rPr>
          <w:rFonts w:ascii="Times New Roman" w:hAnsi="Times New Roman" w:cs="Times New Roman"/>
          <w:lang w:val="en-US"/>
        </w:rPr>
        <w:t xml:space="preserve">, </w:t>
      </w:r>
      <w:r w:rsidR="001E7994" w:rsidRPr="004163D8">
        <w:rPr>
          <w:rFonts w:ascii="Times New Roman" w:hAnsi="Times New Roman" w:cs="Times New Roman"/>
          <w:lang w:val="en-US"/>
        </w:rPr>
        <w:t xml:space="preserve">management, </w:t>
      </w:r>
      <w:r w:rsidR="00226DB0" w:rsidRPr="004163D8">
        <w:rPr>
          <w:rFonts w:ascii="Times New Roman" w:hAnsi="Times New Roman" w:cs="Times New Roman"/>
          <w:lang w:val="en-US"/>
        </w:rPr>
        <w:t>sustainable design teaching.</w:t>
      </w:r>
    </w:p>
    <w:p w14:paraId="15715BD0" w14:textId="3F4F575E" w:rsidR="00D65391" w:rsidRPr="00AD2702" w:rsidRDefault="00D65391" w:rsidP="00D65391">
      <w:pPr>
        <w:spacing w:line="360" w:lineRule="auto"/>
        <w:jc w:val="both"/>
        <w:rPr>
          <w:b/>
          <w:color w:val="000000" w:themeColor="text1"/>
        </w:rPr>
      </w:pPr>
      <w:r w:rsidRPr="00E159E3">
        <w:rPr>
          <w:rFonts w:ascii="Times New Roman" w:hAnsi="Times New Roman" w:cs="Times New Roman"/>
          <w:b/>
          <w:color w:val="000000"/>
        </w:rPr>
        <w:t>Fecha Recepción:</w:t>
      </w:r>
      <w:r w:rsidRPr="00E159E3">
        <w:rPr>
          <w:rFonts w:ascii="Times New Roman" w:hAnsi="Times New Roman" w:cs="Times New Roman"/>
          <w:color w:val="000000"/>
        </w:rPr>
        <w:t xml:space="preserve"> </w:t>
      </w:r>
      <w:proofErr w:type="gramStart"/>
      <w:r>
        <w:rPr>
          <w:rFonts w:ascii="Times New Roman" w:hAnsi="Times New Roman" w:cs="Times New Roman"/>
          <w:color w:val="000000"/>
        </w:rPr>
        <w:t>Febrero</w:t>
      </w:r>
      <w:proofErr w:type="gramEnd"/>
      <w:r>
        <w:rPr>
          <w:rFonts w:ascii="Times New Roman" w:hAnsi="Times New Roman" w:cs="Times New Roman"/>
          <w:color w:val="000000"/>
        </w:rPr>
        <w:t xml:space="preserve"> 2020</w:t>
      </w:r>
      <w:r w:rsidRPr="00E159E3">
        <w:rPr>
          <w:rFonts w:ascii="Times New Roman" w:hAnsi="Times New Roman" w:cs="Times New Roman"/>
          <w:color w:val="000000"/>
        </w:rPr>
        <w:t xml:space="preserve">                                    </w:t>
      </w:r>
      <w:r w:rsidRPr="00E159E3">
        <w:rPr>
          <w:rFonts w:ascii="Times New Roman" w:hAnsi="Times New Roman" w:cs="Times New Roman"/>
          <w:b/>
          <w:color w:val="000000"/>
        </w:rPr>
        <w:t>Fecha Aceptación:</w:t>
      </w:r>
      <w:r w:rsidRPr="00E159E3">
        <w:rPr>
          <w:rFonts w:ascii="Times New Roman" w:hAnsi="Times New Roman" w:cs="Times New Roman"/>
          <w:color w:val="000000"/>
        </w:rPr>
        <w:t xml:space="preserve"> Ju</w:t>
      </w:r>
      <w:r>
        <w:rPr>
          <w:rFonts w:ascii="Times New Roman" w:hAnsi="Times New Roman" w:cs="Times New Roman"/>
          <w:color w:val="000000"/>
        </w:rPr>
        <w:t>l</w:t>
      </w:r>
      <w:r w:rsidRPr="00E159E3">
        <w:rPr>
          <w:rFonts w:ascii="Times New Roman" w:hAnsi="Times New Roman" w:cs="Times New Roman"/>
          <w:color w:val="000000"/>
        </w:rPr>
        <w:t>io 2020</w:t>
      </w:r>
      <w:r>
        <w:rPr>
          <w:color w:val="000000"/>
        </w:rPr>
        <w:br/>
      </w:r>
      <w:r>
        <w:pict w14:anchorId="72933BFD">
          <v:rect id="_x0000_i1025" style="width:446.5pt;height:1.5pt" o:hralign="center" o:hrstd="t" o:hr="t" fillcolor="#a0a0a0" stroked="f"/>
        </w:pict>
      </w:r>
    </w:p>
    <w:p w14:paraId="4C8D8770" w14:textId="77777777" w:rsidR="00D65391" w:rsidRPr="00D65391" w:rsidRDefault="00D65391" w:rsidP="00D65391">
      <w:pPr>
        <w:spacing w:line="360" w:lineRule="auto"/>
        <w:jc w:val="both"/>
        <w:rPr>
          <w:rFonts w:ascii="Times New Roman" w:hAnsi="Times New Roman" w:cs="Times New Roman"/>
        </w:rPr>
      </w:pPr>
    </w:p>
    <w:p w14:paraId="674EF5E2" w14:textId="7E9FCF58" w:rsidR="00B3158F" w:rsidRPr="00A81D9C" w:rsidRDefault="00B3158F" w:rsidP="00D65391">
      <w:pPr>
        <w:spacing w:line="360" w:lineRule="auto"/>
        <w:jc w:val="center"/>
        <w:rPr>
          <w:rFonts w:ascii="Times New Roman" w:hAnsi="Times New Roman" w:cs="Times New Roman"/>
          <w:b/>
          <w:sz w:val="32"/>
          <w:szCs w:val="32"/>
          <w:lang w:val="es-MX"/>
        </w:rPr>
      </w:pPr>
      <w:r w:rsidRPr="00A81D9C">
        <w:rPr>
          <w:rFonts w:ascii="Times New Roman" w:hAnsi="Times New Roman" w:cs="Times New Roman"/>
          <w:b/>
          <w:sz w:val="32"/>
          <w:szCs w:val="32"/>
          <w:lang w:val="es-MX"/>
        </w:rPr>
        <w:t>Introducción</w:t>
      </w:r>
    </w:p>
    <w:p w14:paraId="61BA3BD4" w14:textId="77777777" w:rsidR="004D2800" w:rsidRPr="006D0511" w:rsidRDefault="00B3158F" w:rsidP="00D65391">
      <w:pPr>
        <w:spacing w:line="360" w:lineRule="auto"/>
        <w:ind w:firstLine="708"/>
        <w:jc w:val="both"/>
        <w:rPr>
          <w:rFonts w:ascii="Times New Roman" w:hAnsi="Times New Roman" w:cs="Times New Roman"/>
          <w:lang w:val="es-MX"/>
        </w:rPr>
      </w:pPr>
      <w:r w:rsidRPr="006D0511">
        <w:rPr>
          <w:rFonts w:ascii="Times New Roman" w:hAnsi="Times New Roman" w:cs="Times New Roman"/>
          <w:lang w:val="es-MX"/>
        </w:rPr>
        <w:t>La posmodernidad en la educación</w:t>
      </w:r>
      <w:r w:rsidR="004D2800" w:rsidRPr="006D0511">
        <w:rPr>
          <w:rFonts w:ascii="Times New Roman" w:hAnsi="Times New Roman" w:cs="Times New Roman"/>
          <w:lang w:val="es-MX"/>
        </w:rPr>
        <w:t xml:space="preserve"> respecto a la era de la información</w:t>
      </w:r>
      <w:r w:rsidRPr="006D0511">
        <w:rPr>
          <w:rFonts w:ascii="Times New Roman" w:hAnsi="Times New Roman" w:cs="Times New Roman"/>
          <w:lang w:val="es-MX"/>
        </w:rPr>
        <w:t xml:space="preserve">, tiende a eliminar cualquier vínculo con la sociedad; tiende a la individualización, al individualismo (Castells, </w:t>
      </w:r>
      <w:r w:rsidR="004D2800" w:rsidRPr="006D0511">
        <w:rPr>
          <w:rFonts w:ascii="Times New Roman" w:hAnsi="Times New Roman" w:cs="Times New Roman"/>
          <w:lang w:val="es-MX"/>
        </w:rPr>
        <w:t xml:space="preserve">1999), teniendo una ruptura entre la </w:t>
      </w:r>
      <w:proofErr w:type="gramStart"/>
      <w:r w:rsidR="004D2800" w:rsidRPr="006D0511">
        <w:rPr>
          <w:rFonts w:ascii="Times New Roman" w:hAnsi="Times New Roman" w:cs="Times New Roman"/>
          <w:lang w:val="es-MX"/>
        </w:rPr>
        <w:t>realidad ,</w:t>
      </w:r>
      <w:proofErr w:type="gramEnd"/>
      <w:r w:rsidR="004D2800" w:rsidRPr="006D0511">
        <w:rPr>
          <w:rFonts w:ascii="Times New Roman" w:hAnsi="Times New Roman" w:cs="Times New Roman"/>
          <w:lang w:val="es-MX"/>
        </w:rPr>
        <w:t xml:space="preserve"> los códigos culturales y el conocimiento de los usuarios en su contexto para generar diseño.</w:t>
      </w:r>
    </w:p>
    <w:p w14:paraId="524D9BB0" w14:textId="25CABBB1" w:rsidR="004D0DCF" w:rsidRDefault="00B87CEA" w:rsidP="00D65391">
      <w:pPr>
        <w:spacing w:line="360" w:lineRule="auto"/>
        <w:ind w:firstLine="708"/>
        <w:jc w:val="both"/>
        <w:rPr>
          <w:rFonts w:ascii="Times New Roman" w:hAnsi="Times New Roman" w:cs="Times New Roman"/>
        </w:rPr>
      </w:pPr>
      <w:r>
        <w:rPr>
          <w:rFonts w:ascii="Times New Roman" w:hAnsi="Times New Roman" w:cs="Times New Roman"/>
        </w:rPr>
        <w:t>En la licenciatura en</w:t>
      </w:r>
      <w:r w:rsidR="00EB02B2" w:rsidRPr="006D0511">
        <w:rPr>
          <w:rFonts w:ascii="Times New Roman" w:hAnsi="Times New Roman" w:cs="Times New Roman"/>
        </w:rPr>
        <w:t xml:space="preserve"> Diseño Industrial en la posmodernidad</w:t>
      </w:r>
      <w:r w:rsidR="00691780" w:rsidRPr="006D0511">
        <w:rPr>
          <w:rFonts w:ascii="Times New Roman" w:hAnsi="Times New Roman" w:cs="Times New Roman"/>
        </w:rPr>
        <w:t xml:space="preserve"> en la U</w:t>
      </w:r>
      <w:r w:rsidR="00C32D88">
        <w:rPr>
          <w:rFonts w:ascii="Times New Roman" w:hAnsi="Times New Roman" w:cs="Times New Roman"/>
        </w:rPr>
        <w:t xml:space="preserve">niversidad </w:t>
      </w:r>
      <w:r w:rsidR="00691780" w:rsidRPr="006D0511">
        <w:rPr>
          <w:rFonts w:ascii="Times New Roman" w:hAnsi="Times New Roman" w:cs="Times New Roman"/>
        </w:rPr>
        <w:t>A</w:t>
      </w:r>
      <w:r w:rsidR="00C32D88">
        <w:rPr>
          <w:rFonts w:ascii="Times New Roman" w:hAnsi="Times New Roman" w:cs="Times New Roman"/>
        </w:rPr>
        <w:t xml:space="preserve">utónoma del </w:t>
      </w:r>
      <w:r w:rsidR="00691780" w:rsidRPr="006D0511">
        <w:rPr>
          <w:rFonts w:ascii="Times New Roman" w:hAnsi="Times New Roman" w:cs="Times New Roman"/>
        </w:rPr>
        <w:t>E</w:t>
      </w:r>
      <w:r w:rsidR="00C32D88">
        <w:rPr>
          <w:rFonts w:ascii="Times New Roman" w:hAnsi="Times New Roman" w:cs="Times New Roman"/>
        </w:rPr>
        <w:t xml:space="preserve">stado de </w:t>
      </w:r>
      <w:r w:rsidR="00691780" w:rsidRPr="006D0511">
        <w:rPr>
          <w:rFonts w:ascii="Times New Roman" w:hAnsi="Times New Roman" w:cs="Times New Roman"/>
        </w:rPr>
        <w:t>Méx</w:t>
      </w:r>
      <w:r w:rsidR="00C32D88">
        <w:rPr>
          <w:rFonts w:ascii="Times New Roman" w:hAnsi="Times New Roman" w:cs="Times New Roman"/>
        </w:rPr>
        <w:t>ico (UAEMéx)</w:t>
      </w:r>
      <w:r w:rsidR="00691780" w:rsidRPr="006D0511">
        <w:rPr>
          <w:rFonts w:ascii="Times New Roman" w:hAnsi="Times New Roman" w:cs="Times New Roman"/>
        </w:rPr>
        <w:t xml:space="preserve">, formamos </w:t>
      </w:r>
      <w:r w:rsidR="00EB02B2" w:rsidRPr="006D0511">
        <w:rPr>
          <w:rFonts w:ascii="Times New Roman" w:hAnsi="Times New Roman" w:cs="Times New Roman"/>
        </w:rPr>
        <w:t>profesionista</w:t>
      </w:r>
      <w:r w:rsidR="00A60073" w:rsidRPr="006D0511">
        <w:rPr>
          <w:rFonts w:ascii="Times New Roman" w:hAnsi="Times New Roman" w:cs="Times New Roman"/>
        </w:rPr>
        <w:t xml:space="preserve">s </w:t>
      </w:r>
      <w:r w:rsidR="00EB02B2" w:rsidRPr="006D0511">
        <w:rPr>
          <w:rFonts w:ascii="Times New Roman" w:hAnsi="Times New Roman" w:cs="Times New Roman"/>
        </w:rPr>
        <w:t xml:space="preserve">en un marco de </w:t>
      </w:r>
      <w:r w:rsidR="00A60073" w:rsidRPr="006D0511">
        <w:rPr>
          <w:rFonts w:ascii="Times New Roman" w:hAnsi="Times New Roman" w:cs="Times New Roman"/>
        </w:rPr>
        <w:t xml:space="preserve">humanismo, </w:t>
      </w:r>
      <w:r w:rsidR="00EB02B2" w:rsidRPr="006D0511">
        <w:rPr>
          <w:rFonts w:ascii="Times New Roman" w:hAnsi="Times New Roman" w:cs="Times New Roman"/>
        </w:rPr>
        <w:t xml:space="preserve">calidad y desarrollo tecnológico, </w:t>
      </w:r>
      <w:r w:rsidR="00A60073" w:rsidRPr="006D0511">
        <w:rPr>
          <w:rFonts w:ascii="Times New Roman" w:hAnsi="Times New Roman" w:cs="Times New Roman"/>
        </w:rPr>
        <w:t xml:space="preserve">que darán por </w:t>
      </w:r>
      <w:r w:rsidR="00EB02B2" w:rsidRPr="006D0511">
        <w:rPr>
          <w:rFonts w:ascii="Times New Roman" w:hAnsi="Times New Roman" w:cs="Times New Roman"/>
        </w:rPr>
        <w:t>resultado, logros y fortaleza social, económica y de servicio.</w:t>
      </w:r>
      <w:r w:rsidR="00AB41F9" w:rsidRPr="006D0511">
        <w:rPr>
          <w:rFonts w:ascii="Times New Roman" w:hAnsi="Times New Roman" w:cs="Times New Roman"/>
        </w:rPr>
        <w:t xml:space="preserve"> Frente a la enseñanza de la sustentabilidad, se recomienda que entre las </w:t>
      </w:r>
      <w:r w:rsidR="0093581C" w:rsidRPr="006D0511">
        <w:rPr>
          <w:rFonts w:ascii="Times New Roman" w:hAnsi="Times New Roman" w:cs="Times New Roman"/>
        </w:rPr>
        <w:t>estrategias más recomendables sea</w:t>
      </w:r>
      <w:r w:rsidR="004668BC" w:rsidRPr="006D0511">
        <w:rPr>
          <w:rFonts w:ascii="Times New Roman" w:hAnsi="Times New Roman" w:cs="Times New Roman"/>
        </w:rPr>
        <w:t>n</w:t>
      </w:r>
      <w:r w:rsidR="00AB41F9" w:rsidRPr="006D0511">
        <w:rPr>
          <w:rFonts w:ascii="Times New Roman" w:hAnsi="Times New Roman" w:cs="Times New Roman"/>
        </w:rPr>
        <w:t xml:space="preserve">: Debates, lecturas temáticas, relación con noticias actuales, uso de películas para ejemplificar los riesgos sociales, </w:t>
      </w:r>
      <w:proofErr w:type="gramStart"/>
      <w:r w:rsidR="00AB41F9" w:rsidRPr="006D0511">
        <w:rPr>
          <w:rFonts w:ascii="Times New Roman" w:hAnsi="Times New Roman" w:cs="Times New Roman"/>
        </w:rPr>
        <w:t>pero</w:t>
      </w:r>
      <w:proofErr w:type="gramEnd"/>
      <w:r w:rsidR="00AB41F9" w:rsidRPr="006D0511">
        <w:rPr>
          <w:rFonts w:ascii="Times New Roman" w:hAnsi="Times New Roman" w:cs="Times New Roman"/>
        </w:rPr>
        <w:t xml:space="preserve"> sobre todo, hacer trabajo de clase sobre temáticas reales (</w:t>
      </w:r>
      <w:r w:rsidR="00D257E2" w:rsidRPr="006D0511">
        <w:rPr>
          <w:rFonts w:ascii="Times New Roman" w:hAnsi="Times New Roman" w:cs="Times New Roman"/>
        </w:rPr>
        <w:t>Victoria, Santamaría y Rubio</w:t>
      </w:r>
      <w:r w:rsidR="00C30728" w:rsidRPr="006D0511">
        <w:rPr>
          <w:rFonts w:ascii="Times New Roman" w:hAnsi="Times New Roman" w:cs="Times New Roman"/>
        </w:rPr>
        <w:t>,</w:t>
      </w:r>
      <w:r w:rsidR="00F363C9" w:rsidRPr="006D0511">
        <w:rPr>
          <w:rFonts w:ascii="Times New Roman" w:hAnsi="Times New Roman" w:cs="Times New Roman"/>
        </w:rPr>
        <w:t xml:space="preserve"> 2013). </w:t>
      </w:r>
    </w:p>
    <w:p w14:paraId="20833F8B" w14:textId="0375A3D9" w:rsidR="00ED18FC" w:rsidRDefault="00B4261F" w:rsidP="00D65391">
      <w:pPr>
        <w:spacing w:line="360" w:lineRule="auto"/>
        <w:ind w:firstLine="708"/>
        <w:jc w:val="both"/>
        <w:rPr>
          <w:rFonts w:ascii="Times New Roman" w:hAnsi="Times New Roman" w:cs="Times New Roman"/>
        </w:rPr>
      </w:pPr>
      <w:r w:rsidRPr="006D0511">
        <w:rPr>
          <w:rFonts w:ascii="Times New Roman" w:hAnsi="Times New Roman" w:cs="Times New Roman"/>
        </w:rPr>
        <w:t xml:space="preserve">La enseñanza se realiza de forma dialógica entre estudiantes del diseño y usuarios, pues es vital que ambas partes dialoguen, exponiendo su bagaje cognitivo, estético e ideológico. “Formar recursos humanos en las áreas artefactual, simbólico y </w:t>
      </w:r>
      <w:proofErr w:type="gramStart"/>
      <w:r w:rsidRPr="006D0511">
        <w:rPr>
          <w:rFonts w:ascii="Times New Roman" w:hAnsi="Times New Roman" w:cs="Times New Roman"/>
        </w:rPr>
        <w:t>socio-cultural</w:t>
      </w:r>
      <w:proofErr w:type="gramEnd"/>
      <w:r w:rsidRPr="006D0511">
        <w:rPr>
          <w:rFonts w:ascii="Times New Roman" w:hAnsi="Times New Roman" w:cs="Times New Roman"/>
        </w:rPr>
        <w:t xml:space="preserve"> de alto nivel académico, que sean capaces de generar y aportar productos innovadores para los contextos y sistemas de vida” (Plan Curricular, 2015, p. 14). </w:t>
      </w:r>
      <w:r>
        <w:rPr>
          <w:rFonts w:ascii="Times New Roman" w:hAnsi="Times New Roman" w:cs="Times New Roman"/>
        </w:rPr>
        <w:t xml:space="preserve"> </w:t>
      </w:r>
    </w:p>
    <w:p w14:paraId="745F84C0" w14:textId="29ED6FBC" w:rsidR="003A6561" w:rsidRDefault="003A6561" w:rsidP="00D65391">
      <w:pPr>
        <w:spacing w:line="360" w:lineRule="auto"/>
        <w:ind w:firstLine="708"/>
        <w:jc w:val="both"/>
        <w:rPr>
          <w:rFonts w:ascii="Times New Roman" w:hAnsi="Times New Roman" w:cs="Times New Roman"/>
        </w:rPr>
      </w:pPr>
      <w:r>
        <w:rPr>
          <w:rFonts w:ascii="Times New Roman" w:hAnsi="Times New Roman" w:cs="Times New Roman"/>
        </w:rPr>
        <w:lastRenderedPageBreak/>
        <w:t>Por otra parte, se dio la oportunidad de realizar una estancia de Investigación en la Universidad Intercultural de Chiapas (UICH), trabajando con estudiantes de la Licenciatura en Turismo</w:t>
      </w:r>
      <w:r w:rsidR="00B11FAA">
        <w:rPr>
          <w:rFonts w:ascii="Times New Roman" w:hAnsi="Times New Roman" w:cs="Times New Roman"/>
        </w:rPr>
        <w:t xml:space="preserve"> Al</w:t>
      </w:r>
      <w:r w:rsidR="0038492F">
        <w:rPr>
          <w:rFonts w:ascii="Times New Roman" w:hAnsi="Times New Roman" w:cs="Times New Roman"/>
        </w:rPr>
        <w:t>ternativo</w:t>
      </w:r>
      <w:r>
        <w:rPr>
          <w:rFonts w:ascii="Times New Roman" w:hAnsi="Times New Roman" w:cs="Times New Roman"/>
        </w:rPr>
        <w:t xml:space="preserve">, en la Unidad de Aprendizaje </w:t>
      </w:r>
      <w:r w:rsidR="00B11FAA">
        <w:rPr>
          <w:rFonts w:ascii="Times New Roman" w:hAnsi="Times New Roman" w:cs="Times New Roman"/>
        </w:rPr>
        <w:t>Seminario de Investigación en Turismo Alternativo</w:t>
      </w:r>
      <w:r w:rsidR="00E1225A">
        <w:rPr>
          <w:rFonts w:ascii="Times New Roman" w:hAnsi="Times New Roman" w:cs="Times New Roman"/>
        </w:rPr>
        <w:t>, donde desarrollan su proyecto de titulación</w:t>
      </w:r>
      <w:r w:rsidR="00B11FAA">
        <w:rPr>
          <w:rFonts w:ascii="Times New Roman" w:hAnsi="Times New Roman" w:cs="Times New Roman"/>
        </w:rPr>
        <w:t>.</w:t>
      </w:r>
    </w:p>
    <w:p w14:paraId="3AF26E17" w14:textId="77777777" w:rsidR="006F2588" w:rsidRPr="00F14D34" w:rsidRDefault="006F2588" w:rsidP="00D65391">
      <w:pPr>
        <w:spacing w:line="360" w:lineRule="auto"/>
        <w:ind w:firstLine="708"/>
        <w:jc w:val="both"/>
        <w:rPr>
          <w:rFonts w:ascii="Times New Roman" w:hAnsi="Times New Roman" w:cs="Times New Roman"/>
        </w:rPr>
      </w:pPr>
    </w:p>
    <w:p w14:paraId="63B4A55D" w14:textId="1AEF75A2" w:rsidR="004D0DCF" w:rsidRPr="00E55AF4" w:rsidRDefault="004D0DCF" w:rsidP="00D65391">
      <w:pPr>
        <w:spacing w:line="360" w:lineRule="auto"/>
        <w:jc w:val="center"/>
        <w:rPr>
          <w:rFonts w:ascii="Times New Roman" w:hAnsi="Times New Roman" w:cs="Times New Roman"/>
          <w:b/>
          <w:sz w:val="32"/>
          <w:szCs w:val="32"/>
        </w:rPr>
      </w:pPr>
      <w:r w:rsidRPr="00E55AF4">
        <w:rPr>
          <w:rFonts w:ascii="Times New Roman" w:hAnsi="Times New Roman" w:cs="Times New Roman"/>
          <w:b/>
          <w:sz w:val="32"/>
          <w:szCs w:val="32"/>
        </w:rPr>
        <w:t>Justificación</w:t>
      </w:r>
    </w:p>
    <w:p w14:paraId="4AFF0DE0" w14:textId="116AE87D" w:rsidR="001E370A" w:rsidRDefault="004D0DCF" w:rsidP="00D65391">
      <w:pPr>
        <w:spacing w:line="360" w:lineRule="auto"/>
        <w:ind w:firstLine="708"/>
        <w:jc w:val="both"/>
        <w:rPr>
          <w:rFonts w:ascii="Times New Roman" w:hAnsi="Times New Roman" w:cs="Times New Roman"/>
        </w:rPr>
      </w:pPr>
      <w:r w:rsidRPr="004D0DCF">
        <w:rPr>
          <w:rFonts w:ascii="Times New Roman" w:hAnsi="Times New Roman" w:cs="Times New Roman"/>
        </w:rPr>
        <w:t>La presente</w:t>
      </w:r>
      <w:r w:rsidR="002254D4">
        <w:rPr>
          <w:rFonts w:ascii="Times New Roman" w:hAnsi="Times New Roman" w:cs="Times New Roman"/>
        </w:rPr>
        <w:t xml:space="preserve"> investigación, es </w:t>
      </w:r>
      <w:r w:rsidR="00F454E0">
        <w:rPr>
          <w:rFonts w:ascii="Times New Roman" w:hAnsi="Times New Roman" w:cs="Times New Roman"/>
        </w:rPr>
        <w:t xml:space="preserve">una </w:t>
      </w:r>
      <w:r w:rsidR="008A23FB">
        <w:rPr>
          <w:rFonts w:ascii="Times New Roman" w:hAnsi="Times New Roman" w:cs="Times New Roman"/>
        </w:rPr>
        <w:t>propuesta de enseñanza del diseño</w:t>
      </w:r>
      <w:r w:rsidR="00F454E0">
        <w:rPr>
          <w:rFonts w:ascii="Times New Roman" w:hAnsi="Times New Roman" w:cs="Times New Roman"/>
        </w:rPr>
        <w:t xml:space="preserve"> a nivel educación superior,</w:t>
      </w:r>
      <w:r w:rsidR="008A23FB">
        <w:rPr>
          <w:rFonts w:ascii="Times New Roman" w:hAnsi="Times New Roman" w:cs="Times New Roman"/>
        </w:rPr>
        <w:t xml:space="preserve"> basada en el modelo humanista</w:t>
      </w:r>
      <w:r w:rsidR="00F454E0">
        <w:rPr>
          <w:rFonts w:ascii="Times New Roman" w:hAnsi="Times New Roman" w:cs="Times New Roman"/>
        </w:rPr>
        <w:t xml:space="preserve">. </w:t>
      </w:r>
      <w:r w:rsidR="008A23FB">
        <w:rPr>
          <w:rFonts w:ascii="Times New Roman" w:hAnsi="Times New Roman" w:cs="Times New Roman"/>
        </w:rPr>
        <w:t>Los</w:t>
      </w:r>
      <w:r w:rsidR="002254D4">
        <w:rPr>
          <w:rFonts w:ascii="Times New Roman" w:hAnsi="Times New Roman" w:cs="Times New Roman"/>
        </w:rPr>
        <w:t xml:space="preserve"> principales </w:t>
      </w:r>
      <w:r w:rsidR="00F11CC2">
        <w:rPr>
          <w:rFonts w:ascii="Times New Roman" w:hAnsi="Times New Roman" w:cs="Times New Roman"/>
        </w:rPr>
        <w:t xml:space="preserve">postulados sobre </w:t>
      </w:r>
      <w:r w:rsidR="004D2800" w:rsidRPr="006D0511">
        <w:rPr>
          <w:rFonts w:ascii="Times New Roman" w:hAnsi="Times New Roman" w:cs="Times New Roman"/>
        </w:rPr>
        <w:t>la conciencia, la ética y la experiencia emocional</w:t>
      </w:r>
      <w:r w:rsidR="0090154E">
        <w:rPr>
          <w:rFonts w:ascii="Times New Roman" w:hAnsi="Times New Roman" w:cs="Times New Roman"/>
        </w:rPr>
        <w:t>,</w:t>
      </w:r>
      <w:r w:rsidR="004D2800" w:rsidRPr="006D0511">
        <w:rPr>
          <w:rFonts w:ascii="Times New Roman" w:hAnsi="Times New Roman" w:cs="Times New Roman"/>
        </w:rPr>
        <w:t xml:space="preserve"> son los elementos para fijar todo tipo </w:t>
      </w:r>
      <w:r w:rsidR="0090154E">
        <w:rPr>
          <w:rFonts w:ascii="Times New Roman" w:hAnsi="Times New Roman" w:cs="Times New Roman"/>
        </w:rPr>
        <w:t>de conocimiento en los estudiante</w:t>
      </w:r>
      <w:r w:rsidR="004D2800" w:rsidRPr="006D0511">
        <w:rPr>
          <w:rFonts w:ascii="Times New Roman" w:hAnsi="Times New Roman" w:cs="Times New Roman"/>
        </w:rPr>
        <w:t>s. En ese sentido, más que una teoría del aprendizaje similar a las anteriormente estudiadas -cognitivismo, constructivismo, conductismo-</w:t>
      </w:r>
      <w:r w:rsidR="007E1FB6">
        <w:rPr>
          <w:rFonts w:ascii="Times New Roman" w:hAnsi="Times New Roman" w:cs="Times New Roman"/>
        </w:rPr>
        <w:t>,</w:t>
      </w:r>
      <w:r w:rsidR="004D2800" w:rsidRPr="006D0511">
        <w:rPr>
          <w:rFonts w:ascii="Times New Roman" w:hAnsi="Times New Roman" w:cs="Times New Roman"/>
        </w:rPr>
        <w:t xml:space="preserve"> se trata de una forma de entender la educación que se superpone a la técnica e incluso a la ciencia pedagógica</w:t>
      </w:r>
      <w:r w:rsidR="00F454E0">
        <w:rPr>
          <w:rFonts w:ascii="Times New Roman" w:hAnsi="Times New Roman" w:cs="Times New Roman"/>
        </w:rPr>
        <w:t>; colaborando a generar conciencia desde una esfera social de sustentabilidad en funció</w:t>
      </w:r>
      <w:r w:rsidR="00BC2F5A">
        <w:rPr>
          <w:rFonts w:ascii="Times New Roman" w:hAnsi="Times New Roman" w:cs="Times New Roman"/>
        </w:rPr>
        <w:t>n del contexto del futuro usuario del producto</w:t>
      </w:r>
      <w:r w:rsidR="00311BE7">
        <w:rPr>
          <w:rFonts w:ascii="Times New Roman" w:hAnsi="Times New Roman" w:cs="Times New Roman"/>
        </w:rPr>
        <w:t xml:space="preserve"> de diseño industrial</w:t>
      </w:r>
      <w:r w:rsidR="004D2800" w:rsidRPr="006D0511">
        <w:rPr>
          <w:rFonts w:ascii="Times New Roman" w:hAnsi="Times New Roman" w:cs="Times New Roman"/>
        </w:rPr>
        <w:t xml:space="preserve">. </w:t>
      </w:r>
    </w:p>
    <w:p w14:paraId="53653A55" w14:textId="77777777" w:rsidR="002254D4" w:rsidRDefault="002254D4" w:rsidP="00D65391">
      <w:pPr>
        <w:spacing w:line="360" w:lineRule="auto"/>
        <w:jc w:val="both"/>
        <w:rPr>
          <w:rFonts w:ascii="Times New Roman" w:hAnsi="Times New Roman" w:cs="Times New Roman"/>
        </w:rPr>
      </w:pPr>
    </w:p>
    <w:p w14:paraId="6D7BBC0C" w14:textId="17F81B83" w:rsidR="002254D4" w:rsidRPr="0005755A" w:rsidRDefault="002254D4" w:rsidP="00D65391">
      <w:pPr>
        <w:spacing w:line="360" w:lineRule="auto"/>
        <w:jc w:val="center"/>
        <w:rPr>
          <w:rFonts w:ascii="Times New Roman" w:hAnsi="Times New Roman" w:cs="Times New Roman"/>
          <w:b/>
          <w:sz w:val="32"/>
          <w:szCs w:val="32"/>
        </w:rPr>
      </w:pPr>
      <w:r w:rsidRPr="0005755A">
        <w:rPr>
          <w:rFonts w:ascii="Times New Roman" w:hAnsi="Times New Roman" w:cs="Times New Roman"/>
          <w:b/>
          <w:sz w:val="32"/>
          <w:szCs w:val="32"/>
        </w:rPr>
        <w:t>Marco teórico</w:t>
      </w:r>
    </w:p>
    <w:p w14:paraId="684A2F38" w14:textId="6261EE10" w:rsidR="004D2800" w:rsidRPr="006D0511" w:rsidRDefault="002254D4" w:rsidP="00D65391">
      <w:pPr>
        <w:spacing w:line="360" w:lineRule="auto"/>
        <w:ind w:firstLine="708"/>
        <w:jc w:val="both"/>
        <w:rPr>
          <w:rFonts w:ascii="Times New Roman" w:hAnsi="Times New Roman" w:cs="Times New Roman"/>
        </w:rPr>
      </w:pPr>
      <w:r w:rsidRPr="0005755A">
        <w:rPr>
          <w:rFonts w:ascii="Times New Roman" w:hAnsi="Times New Roman" w:cs="Times New Roman"/>
        </w:rPr>
        <w:t xml:space="preserve">La </w:t>
      </w:r>
      <w:r w:rsidRPr="0005755A">
        <w:rPr>
          <w:rFonts w:ascii="Times New Roman" w:hAnsi="Times New Roman" w:cs="Times New Roman"/>
          <w:bCs/>
        </w:rPr>
        <w:t xml:space="preserve">teoría del aprendizaje </w:t>
      </w:r>
      <w:proofErr w:type="gramStart"/>
      <w:r w:rsidRPr="0005755A">
        <w:rPr>
          <w:rFonts w:ascii="Times New Roman" w:hAnsi="Times New Roman" w:cs="Times New Roman"/>
          <w:bCs/>
        </w:rPr>
        <w:t>humanista</w:t>
      </w:r>
      <w:r w:rsidR="004E1484" w:rsidRPr="0005755A">
        <w:rPr>
          <w:rFonts w:ascii="Times New Roman" w:hAnsi="Times New Roman" w:cs="Times New Roman"/>
          <w:bCs/>
        </w:rPr>
        <w:t>,</w:t>
      </w:r>
      <w:proofErr w:type="gramEnd"/>
      <w:r w:rsidR="004E1484">
        <w:rPr>
          <w:rFonts w:ascii="Times New Roman" w:hAnsi="Times New Roman" w:cs="Times New Roman"/>
          <w:bCs/>
        </w:rPr>
        <w:t xml:space="preserve"> </w:t>
      </w:r>
      <w:r w:rsidR="004E1484">
        <w:rPr>
          <w:rFonts w:ascii="Times New Roman" w:hAnsi="Times New Roman" w:cs="Times New Roman"/>
        </w:rPr>
        <w:t>propone</w:t>
      </w:r>
      <w:r w:rsidR="004D2800" w:rsidRPr="006D0511">
        <w:rPr>
          <w:rFonts w:ascii="Times New Roman" w:hAnsi="Times New Roman" w:cs="Times New Roman"/>
        </w:rPr>
        <w:t xml:space="preserve"> la formación de estudiantes con amplitud de criterio, tolerancia, valores espirituales y </w:t>
      </w:r>
      <w:r w:rsidR="004E1484">
        <w:rPr>
          <w:rFonts w:ascii="Times New Roman" w:hAnsi="Times New Roman" w:cs="Times New Roman"/>
        </w:rPr>
        <w:t xml:space="preserve">respeto por los demás.  Formula </w:t>
      </w:r>
      <w:r w:rsidR="004D2800" w:rsidRPr="006D0511">
        <w:rPr>
          <w:rFonts w:ascii="Times New Roman" w:hAnsi="Times New Roman" w:cs="Times New Roman"/>
        </w:rPr>
        <w:t>un aprendizaje significativo y vivencial; modifica la percepción de los estudiantes, el cuál debe tener libertad de acción, en este sentido, descubre sus objetivos, metas, necesidades, sentimientos e ideas.</w:t>
      </w:r>
      <w:r w:rsidR="004E1484">
        <w:rPr>
          <w:rFonts w:ascii="Times New Roman" w:hAnsi="Times New Roman" w:cs="Times New Roman"/>
        </w:rPr>
        <w:t xml:space="preserve"> </w:t>
      </w:r>
      <w:r w:rsidR="004E1484" w:rsidRPr="006D0511">
        <w:rPr>
          <w:rFonts w:ascii="Times New Roman" w:hAnsi="Times New Roman" w:cs="Times New Roman"/>
        </w:rPr>
        <w:t xml:space="preserve">El </w:t>
      </w:r>
      <w:r w:rsidR="004E1484" w:rsidRPr="006D0511">
        <w:rPr>
          <w:rFonts w:ascii="Times New Roman" w:hAnsi="Times New Roman" w:cs="Times New Roman"/>
          <w:bCs/>
        </w:rPr>
        <w:t>pensamiento humanista</w:t>
      </w:r>
      <w:r w:rsidR="004E1484">
        <w:rPr>
          <w:rFonts w:ascii="Times New Roman" w:hAnsi="Times New Roman" w:cs="Times New Roman"/>
          <w:bCs/>
        </w:rPr>
        <w:t xml:space="preserve"> surge </w:t>
      </w:r>
      <w:r w:rsidR="004E1484">
        <w:rPr>
          <w:rFonts w:ascii="Times New Roman" w:hAnsi="Times New Roman" w:cs="Times New Roman"/>
        </w:rPr>
        <w:t xml:space="preserve">en </w:t>
      </w:r>
      <w:r w:rsidR="004E1484" w:rsidRPr="006D0511">
        <w:rPr>
          <w:rFonts w:ascii="Times New Roman" w:hAnsi="Times New Roman" w:cs="Times New Roman"/>
        </w:rPr>
        <w:t>las artes, la historia y l</w:t>
      </w:r>
      <w:r w:rsidR="004E1484">
        <w:rPr>
          <w:rFonts w:ascii="Times New Roman" w:hAnsi="Times New Roman" w:cs="Times New Roman"/>
        </w:rPr>
        <w:t>a filosofía.</w:t>
      </w:r>
      <w:r w:rsidR="004D2800" w:rsidRPr="006D0511">
        <w:rPr>
          <w:rFonts w:ascii="Times New Roman" w:hAnsi="Times New Roman" w:cs="Times New Roman"/>
        </w:rPr>
        <w:t xml:space="preserve"> </w:t>
      </w:r>
      <w:r w:rsidR="00334DC5" w:rsidRPr="006D0511">
        <w:rPr>
          <w:rFonts w:ascii="Times New Roman" w:hAnsi="Times New Roman" w:cs="Times New Roman"/>
        </w:rPr>
        <w:t xml:space="preserve">Los principales exponentes de este pensamiento, han sido Abraham Maslow (Estados </w:t>
      </w:r>
      <w:proofErr w:type="gramStart"/>
      <w:r w:rsidR="00334DC5" w:rsidRPr="006D0511">
        <w:rPr>
          <w:rFonts w:ascii="Times New Roman" w:hAnsi="Times New Roman" w:cs="Times New Roman"/>
        </w:rPr>
        <w:t>Unidos,  1970</w:t>
      </w:r>
      <w:proofErr w:type="gramEnd"/>
      <w:r w:rsidR="00334DC5" w:rsidRPr="006D0511">
        <w:rPr>
          <w:rFonts w:ascii="Times New Roman" w:hAnsi="Times New Roman" w:cs="Times New Roman"/>
        </w:rPr>
        <w:t>), y  Carl Rogers (Estados Unidos, 1987)</w:t>
      </w:r>
      <w:r w:rsidR="00105A6D" w:rsidRPr="006D0511">
        <w:rPr>
          <w:rFonts w:ascii="Times New Roman" w:hAnsi="Times New Roman" w:cs="Times New Roman"/>
        </w:rPr>
        <w:t>, Eric Fromm, Gardner Murphy</w:t>
      </w:r>
      <w:r w:rsidR="00355287" w:rsidRPr="006D0511">
        <w:rPr>
          <w:rFonts w:ascii="Times New Roman" w:hAnsi="Times New Roman" w:cs="Times New Roman"/>
        </w:rPr>
        <w:t xml:space="preserve"> (Riveros, 2014).</w:t>
      </w:r>
    </w:p>
    <w:p w14:paraId="0C8F9712" w14:textId="25376EEE" w:rsidR="00994C53" w:rsidRDefault="00196DD1" w:rsidP="00D65391">
      <w:pPr>
        <w:spacing w:line="360" w:lineRule="auto"/>
        <w:ind w:firstLine="708"/>
        <w:jc w:val="both"/>
        <w:rPr>
          <w:rFonts w:ascii="Times New Roman" w:hAnsi="Times New Roman" w:cs="Times New Roman"/>
        </w:rPr>
      </w:pPr>
      <w:r w:rsidRPr="006D0511">
        <w:rPr>
          <w:rFonts w:ascii="Times New Roman" w:hAnsi="Times New Roman" w:cs="Times New Roman"/>
        </w:rPr>
        <w:t xml:space="preserve">Los </w:t>
      </w:r>
      <w:proofErr w:type="gramStart"/>
      <w:r w:rsidRPr="006D0511">
        <w:rPr>
          <w:rFonts w:ascii="Times New Roman" w:hAnsi="Times New Roman" w:cs="Times New Roman"/>
        </w:rPr>
        <w:t xml:space="preserve">enfoques </w:t>
      </w:r>
      <w:r w:rsidR="00612F09" w:rsidRPr="006D0511">
        <w:rPr>
          <w:rFonts w:ascii="Times New Roman" w:hAnsi="Times New Roman" w:cs="Times New Roman"/>
        </w:rPr>
        <w:t xml:space="preserve"> de</w:t>
      </w:r>
      <w:proofErr w:type="gramEnd"/>
      <w:r w:rsidR="00612F09" w:rsidRPr="006D0511">
        <w:rPr>
          <w:rFonts w:ascii="Times New Roman" w:hAnsi="Times New Roman" w:cs="Times New Roman"/>
        </w:rPr>
        <w:t xml:space="preserve"> diseño</w:t>
      </w:r>
      <w:r w:rsidR="006D38FE" w:rsidRPr="006D0511">
        <w:rPr>
          <w:rFonts w:ascii="Times New Roman" w:hAnsi="Times New Roman" w:cs="Times New Roman"/>
        </w:rPr>
        <w:t xml:space="preserve"> </w:t>
      </w:r>
      <w:r w:rsidR="00612F09" w:rsidRPr="006D0511">
        <w:rPr>
          <w:rFonts w:ascii="Times New Roman" w:hAnsi="Times New Roman" w:cs="Times New Roman"/>
        </w:rPr>
        <w:t>aplicado</w:t>
      </w:r>
      <w:r w:rsidR="00DD589D" w:rsidRPr="006D0511">
        <w:rPr>
          <w:rFonts w:ascii="Times New Roman" w:hAnsi="Times New Roman" w:cs="Times New Roman"/>
        </w:rPr>
        <w:t xml:space="preserve">s </w:t>
      </w:r>
      <w:r w:rsidRPr="006D0511">
        <w:rPr>
          <w:rFonts w:ascii="Times New Roman" w:hAnsi="Times New Roman" w:cs="Times New Roman"/>
        </w:rPr>
        <w:t>a este artí</w:t>
      </w:r>
      <w:r w:rsidR="00DD589D" w:rsidRPr="006D0511">
        <w:rPr>
          <w:rFonts w:ascii="Times New Roman" w:hAnsi="Times New Roman" w:cs="Times New Roman"/>
        </w:rPr>
        <w:t>culo</w:t>
      </w:r>
      <w:r w:rsidRPr="006D0511">
        <w:rPr>
          <w:rFonts w:ascii="Times New Roman" w:hAnsi="Times New Roman" w:cs="Times New Roman"/>
        </w:rPr>
        <w:t xml:space="preserve"> son</w:t>
      </w:r>
      <w:r w:rsidR="00DD589D" w:rsidRPr="006D0511">
        <w:rPr>
          <w:rFonts w:ascii="Times New Roman" w:hAnsi="Times New Roman" w:cs="Times New Roman"/>
        </w:rPr>
        <w:t>:</w:t>
      </w:r>
      <w:r w:rsidRPr="006D0511">
        <w:rPr>
          <w:rFonts w:ascii="Times New Roman" w:hAnsi="Times New Roman" w:cs="Times New Roman"/>
        </w:rPr>
        <w:t xml:space="preserve"> Diseño sustentable y  </w:t>
      </w:r>
      <w:r w:rsidR="00612F09" w:rsidRPr="006D0511">
        <w:rPr>
          <w:rFonts w:ascii="Times New Roman" w:hAnsi="Times New Roman" w:cs="Times New Roman"/>
        </w:rPr>
        <w:t xml:space="preserve"> Diseño centrado en el usuario</w:t>
      </w:r>
      <w:r w:rsidR="00AA69F3" w:rsidRPr="006D0511">
        <w:rPr>
          <w:rFonts w:ascii="Times New Roman" w:hAnsi="Times New Roman" w:cs="Times New Roman"/>
        </w:rPr>
        <w:t xml:space="preserve"> (DCU)</w:t>
      </w:r>
      <w:r w:rsidRPr="006D0511">
        <w:rPr>
          <w:rFonts w:ascii="Times New Roman" w:hAnsi="Times New Roman" w:cs="Times New Roman"/>
        </w:rPr>
        <w:t xml:space="preserve">, aplicados a la enseñanza </w:t>
      </w:r>
      <w:r w:rsidR="00AA69F3" w:rsidRPr="006D0511">
        <w:rPr>
          <w:rFonts w:ascii="Times New Roman" w:hAnsi="Times New Roman" w:cs="Times New Roman"/>
        </w:rPr>
        <w:t>se trata de enseñar</w:t>
      </w:r>
      <w:r w:rsidR="00D243ED" w:rsidRPr="006D0511">
        <w:rPr>
          <w:rFonts w:ascii="Times New Roman" w:hAnsi="Times New Roman" w:cs="Times New Roman"/>
        </w:rPr>
        <w:t xml:space="preserve"> a los futuros profesionistas a</w:t>
      </w:r>
      <w:r w:rsidR="00AA69F3" w:rsidRPr="006D0511">
        <w:rPr>
          <w:rFonts w:ascii="Times New Roman" w:hAnsi="Times New Roman" w:cs="Times New Roman"/>
        </w:rPr>
        <w:t xml:space="preserve"> entrevistar a los usuarios</w:t>
      </w:r>
      <w:r w:rsidR="00D243ED" w:rsidRPr="006D0511">
        <w:rPr>
          <w:rFonts w:ascii="Times New Roman" w:hAnsi="Times New Roman" w:cs="Times New Roman"/>
        </w:rPr>
        <w:t>, inmiscuirse en las necesidades,</w:t>
      </w:r>
      <w:r w:rsidR="00AA69F3" w:rsidRPr="006D0511">
        <w:rPr>
          <w:rFonts w:ascii="Times New Roman" w:hAnsi="Times New Roman" w:cs="Times New Roman"/>
        </w:rPr>
        <w:t xml:space="preserve"> extraer las ideas. El hablar con los usuarios, permite conocer</w:t>
      </w:r>
      <w:r w:rsidR="00D243ED" w:rsidRPr="006D0511">
        <w:rPr>
          <w:rFonts w:ascii="Times New Roman" w:hAnsi="Times New Roman" w:cs="Times New Roman"/>
        </w:rPr>
        <w:t xml:space="preserve"> de primera mano las condiciones</w:t>
      </w:r>
      <w:r w:rsidR="00AA69F3" w:rsidRPr="006D0511">
        <w:rPr>
          <w:rFonts w:ascii="Times New Roman" w:hAnsi="Times New Roman" w:cs="Times New Roman"/>
        </w:rPr>
        <w:t>.</w:t>
      </w:r>
      <w:r w:rsidR="00D32A37" w:rsidRPr="006D0511">
        <w:rPr>
          <w:rFonts w:ascii="Times New Roman" w:hAnsi="Times New Roman" w:cs="Times New Roman"/>
        </w:rPr>
        <w:t xml:space="preserve"> Es importante también que por parte del diseñador haya empatía, actúe en el proceso de la actividad que va a cubrir el producto, pa</w:t>
      </w:r>
      <w:r w:rsidR="00DF2C2B" w:rsidRPr="006D0511">
        <w:rPr>
          <w:rFonts w:ascii="Times New Roman" w:hAnsi="Times New Roman" w:cs="Times New Roman"/>
        </w:rPr>
        <w:t>ra de esa manera corroborar la</w:t>
      </w:r>
      <w:r w:rsidR="006C1AD0" w:rsidRPr="006D0511">
        <w:rPr>
          <w:rFonts w:ascii="Times New Roman" w:hAnsi="Times New Roman" w:cs="Times New Roman"/>
        </w:rPr>
        <w:t>s deficiencias y condiciones.</w:t>
      </w:r>
    </w:p>
    <w:p w14:paraId="2471116A" w14:textId="7C9ADA73" w:rsidR="00E97C1B" w:rsidRPr="006D0511" w:rsidRDefault="00E97C1B" w:rsidP="00D65391">
      <w:pPr>
        <w:spacing w:line="360" w:lineRule="auto"/>
        <w:ind w:firstLine="708"/>
        <w:jc w:val="both"/>
        <w:rPr>
          <w:rFonts w:ascii="Times New Roman" w:hAnsi="Times New Roman" w:cs="Times New Roman"/>
        </w:rPr>
      </w:pPr>
      <w:r>
        <w:rPr>
          <w:rFonts w:ascii="Times New Roman" w:hAnsi="Times New Roman" w:cs="Times New Roman"/>
        </w:rPr>
        <w:t>E</w:t>
      </w:r>
      <w:r w:rsidRPr="006D0511">
        <w:rPr>
          <w:rFonts w:ascii="Times New Roman" w:hAnsi="Times New Roman" w:cs="Times New Roman"/>
        </w:rPr>
        <w:t xml:space="preserve">l Diseño Centrado en el </w:t>
      </w:r>
      <w:r w:rsidRPr="00987FC7">
        <w:rPr>
          <w:rFonts w:ascii="Times New Roman" w:hAnsi="Times New Roman" w:cs="Times New Roman"/>
        </w:rPr>
        <w:t>Usuario (DCU),</w:t>
      </w:r>
      <w:r w:rsidRPr="006D0511">
        <w:rPr>
          <w:rFonts w:ascii="Times New Roman" w:hAnsi="Times New Roman" w:cs="Times New Roman"/>
        </w:rPr>
        <w:t xml:space="preserve"> es definido por la </w:t>
      </w:r>
      <w:proofErr w:type="spellStart"/>
      <w:r w:rsidRPr="00711BE0">
        <w:rPr>
          <w:rFonts w:ascii="Times New Roman" w:hAnsi="Times New Roman" w:cs="Times New Roman"/>
          <w:i/>
        </w:rPr>
        <w:t>Usability</w:t>
      </w:r>
      <w:proofErr w:type="spellEnd"/>
      <w:r w:rsidRPr="00711BE0">
        <w:rPr>
          <w:rFonts w:ascii="Times New Roman" w:hAnsi="Times New Roman" w:cs="Times New Roman"/>
          <w:i/>
        </w:rPr>
        <w:t xml:space="preserve"> </w:t>
      </w:r>
      <w:proofErr w:type="spellStart"/>
      <w:r w:rsidRPr="00711BE0">
        <w:rPr>
          <w:rFonts w:ascii="Times New Roman" w:hAnsi="Times New Roman" w:cs="Times New Roman"/>
          <w:i/>
        </w:rPr>
        <w:t>Professionals</w:t>
      </w:r>
      <w:proofErr w:type="spellEnd"/>
      <w:r w:rsidRPr="00711BE0">
        <w:rPr>
          <w:rFonts w:ascii="Times New Roman" w:hAnsi="Times New Roman" w:cs="Times New Roman"/>
          <w:i/>
        </w:rPr>
        <w:t xml:space="preserve"> </w:t>
      </w:r>
      <w:proofErr w:type="spellStart"/>
      <w:r w:rsidRPr="00711BE0">
        <w:rPr>
          <w:rFonts w:ascii="Times New Roman" w:hAnsi="Times New Roman" w:cs="Times New Roman"/>
          <w:i/>
        </w:rPr>
        <w:t>Association</w:t>
      </w:r>
      <w:proofErr w:type="spellEnd"/>
      <w:r w:rsidRPr="00711BE0">
        <w:rPr>
          <w:rFonts w:ascii="Times New Roman" w:hAnsi="Times New Roman" w:cs="Times New Roman"/>
          <w:i/>
        </w:rPr>
        <w:t xml:space="preserve"> </w:t>
      </w:r>
      <w:r w:rsidRPr="006D0511">
        <w:rPr>
          <w:rFonts w:ascii="Times New Roman" w:hAnsi="Times New Roman" w:cs="Times New Roman"/>
        </w:rPr>
        <w:t xml:space="preserve">(Sánchez, 2019), como un enfoque de diseño cuyo proceso está dirigido por información sobre las personas que van a hacer uso del producto. Se enfoca en el usuario final del </w:t>
      </w:r>
      <w:r w:rsidRPr="006D0511">
        <w:rPr>
          <w:rFonts w:ascii="Times New Roman" w:hAnsi="Times New Roman" w:cs="Times New Roman"/>
        </w:rPr>
        <w:lastRenderedPageBreak/>
        <w:t>producto de diseño. Este DCU persigue obtener información sobre los usuarios, sus actividades, sus objetivos, y respecto a esta información, orientar el diseño y el desarrollo del producto que sea usado por cualquier persona. En este proceso, el diseñador no trabaja solo, sino con otras disciplinas y profesionistas. En cuanto a diseño centrado en el usuario, se basa en extraer ideas de los usuarios, está determinado por las características del usuario que se entrevistó y observó para extraer la idea a fin de obtener un resultado óptimo en el diseño. </w:t>
      </w:r>
    </w:p>
    <w:p w14:paraId="51E22356" w14:textId="2914597F" w:rsidR="00AA69F3" w:rsidRPr="006D0511" w:rsidRDefault="006D38FE" w:rsidP="00D65391">
      <w:pPr>
        <w:spacing w:line="360" w:lineRule="auto"/>
        <w:ind w:firstLine="708"/>
        <w:jc w:val="both"/>
        <w:rPr>
          <w:rFonts w:ascii="Times New Roman" w:hAnsi="Times New Roman" w:cs="Times New Roman"/>
        </w:rPr>
      </w:pPr>
      <w:r w:rsidRPr="006D0511">
        <w:rPr>
          <w:rFonts w:ascii="Times New Roman" w:hAnsi="Times New Roman" w:cs="Times New Roman"/>
        </w:rPr>
        <w:t xml:space="preserve">Respecto a enseñanza del diseño sustentable, </w:t>
      </w:r>
      <w:r w:rsidR="00C600C5" w:rsidRPr="006D0511">
        <w:rPr>
          <w:rFonts w:ascii="Times New Roman" w:hAnsi="Times New Roman" w:cs="Times New Roman"/>
        </w:rPr>
        <w:t xml:space="preserve">el autor </w:t>
      </w:r>
      <w:proofErr w:type="spellStart"/>
      <w:r w:rsidR="00C600C5" w:rsidRPr="006D0511">
        <w:rPr>
          <w:rFonts w:ascii="Times New Roman" w:hAnsi="Times New Roman" w:cs="Times New Roman"/>
        </w:rPr>
        <w:t>Thackara</w:t>
      </w:r>
      <w:proofErr w:type="spellEnd"/>
      <w:r w:rsidR="00C600C5" w:rsidRPr="006D0511">
        <w:rPr>
          <w:rFonts w:ascii="Times New Roman" w:hAnsi="Times New Roman" w:cs="Times New Roman"/>
        </w:rPr>
        <w:t xml:space="preserve"> </w:t>
      </w:r>
      <w:r w:rsidR="005B7F74" w:rsidRPr="006D0511">
        <w:rPr>
          <w:rFonts w:ascii="Times New Roman" w:hAnsi="Times New Roman" w:cs="Times New Roman"/>
        </w:rPr>
        <w:t xml:space="preserve">(2008) </w:t>
      </w:r>
      <w:r w:rsidR="00C600C5" w:rsidRPr="006D0511">
        <w:rPr>
          <w:rFonts w:ascii="Times New Roman" w:hAnsi="Times New Roman" w:cs="Times New Roman"/>
        </w:rPr>
        <w:t>se basa en:</w:t>
      </w:r>
      <w:r w:rsidR="00071FED" w:rsidRPr="006D0511">
        <w:rPr>
          <w:rFonts w:ascii="Times New Roman" w:hAnsi="Times New Roman" w:cs="Times New Roman"/>
        </w:rPr>
        <w:t xml:space="preserve"> </w:t>
      </w:r>
      <w:r w:rsidR="005B7F74" w:rsidRPr="006D0511">
        <w:rPr>
          <w:rFonts w:ascii="Times New Roman" w:hAnsi="Times New Roman" w:cs="Times New Roman"/>
        </w:rPr>
        <w:t>“</w:t>
      </w:r>
      <w:r w:rsidR="00071FED" w:rsidRPr="006D0511">
        <w:rPr>
          <w:rFonts w:ascii="Times New Roman" w:hAnsi="Times New Roman" w:cs="Times New Roman"/>
        </w:rPr>
        <w:t>menos productos y</w:t>
      </w:r>
      <w:r w:rsidRPr="006D0511">
        <w:rPr>
          <w:rFonts w:ascii="Times New Roman" w:hAnsi="Times New Roman" w:cs="Times New Roman"/>
        </w:rPr>
        <w:t xml:space="preserve"> mercancías</w:t>
      </w:r>
      <w:r w:rsidR="00071FED" w:rsidRPr="006D0511">
        <w:rPr>
          <w:rFonts w:ascii="Times New Roman" w:hAnsi="Times New Roman" w:cs="Times New Roman"/>
        </w:rPr>
        <w:t xml:space="preserve"> </w:t>
      </w:r>
      <w:r w:rsidR="00C600C5" w:rsidRPr="006D0511">
        <w:rPr>
          <w:rFonts w:ascii="Times New Roman" w:hAnsi="Times New Roman" w:cs="Times New Roman"/>
        </w:rPr>
        <w:t>y</w:t>
      </w:r>
      <w:r w:rsidRPr="006D0511">
        <w:rPr>
          <w:rFonts w:ascii="Times New Roman" w:hAnsi="Times New Roman" w:cs="Times New Roman"/>
          <w:color w:val="FF0000"/>
        </w:rPr>
        <w:t xml:space="preserve"> </w:t>
      </w:r>
      <w:r w:rsidRPr="006D0511">
        <w:rPr>
          <w:rFonts w:ascii="Times New Roman" w:hAnsi="Times New Roman" w:cs="Times New Roman"/>
        </w:rPr>
        <w:t>más en las personas</w:t>
      </w:r>
      <w:r w:rsidR="005B7F74" w:rsidRPr="006D0511">
        <w:rPr>
          <w:rFonts w:ascii="Times New Roman" w:hAnsi="Times New Roman" w:cs="Times New Roman"/>
        </w:rPr>
        <w:t xml:space="preserve">” (p. </w:t>
      </w:r>
      <w:r w:rsidR="00C600C5" w:rsidRPr="006D0511">
        <w:rPr>
          <w:rFonts w:ascii="Times New Roman" w:hAnsi="Times New Roman" w:cs="Times New Roman"/>
        </w:rPr>
        <w:t>24)</w:t>
      </w:r>
      <w:r w:rsidR="006D1E79" w:rsidRPr="006D0511">
        <w:rPr>
          <w:rFonts w:ascii="Times New Roman" w:hAnsi="Times New Roman" w:cs="Times New Roman"/>
        </w:rPr>
        <w:t xml:space="preserve">. </w:t>
      </w:r>
      <w:r w:rsidR="00AA69F3" w:rsidRPr="006D0511">
        <w:rPr>
          <w:rFonts w:ascii="Times New Roman" w:hAnsi="Times New Roman" w:cs="Times New Roman"/>
        </w:rPr>
        <w:t>La especialidad del d</w:t>
      </w:r>
      <w:r w:rsidR="00C600C5" w:rsidRPr="006D0511">
        <w:rPr>
          <w:rFonts w:ascii="Times New Roman" w:hAnsi="Times New Roman" w:cs="Times New Roman"/>
        </w:rPr>
        <w:t xml:space="preserve">iseño </w:t>
      </w:r>
      <w:proofErr w:type="gramStart"/>
      <w:r w:rsidR="00C600C5" w:rsidRPr="006D0511">
        <w:rPr>
          <w:rFonts w:ascii="Times New Roman" w:hAnsi="Times New Roman" w:cs="Times New Roman"/>
        </w:rPr>
        <w:t>sustentable,</w:t>
      </w:r>
      <w:proofErr w:type="gramEnd"/>
      <w:r w:rsidR="00C600C5" w:rsidRPr="006D0511">
        <w:rPr>
          <w:rFonts w:ascii="Times New Roman" w:hAnsi="Times New Roman" w:cs="Times New Roman"/>
        </w:rPr>
        <w:t xml:space="preserve"> es crear produc</w:t>
      </w:r>
      <w:r w:rsidR="00AA69F3" w:rsidRPr="006D0511">
        <w:rPr>
          <w:rFonts w:ascii="Times New Roman" w:hAnsi="Times New Roman" w:cs="Times New Roman"/>
        </w:rPr>
        <w:t xml:space="preserve">tos para las personas que están interesados por conservar el ambiente. </w:t>
      </w:r>
      <w:r w:rsidR="00C600C5" w:rsidRPr="006D0511">
        <w:rPr>
          <w:rFonts w:ascii="Times New Roman" w:hAnsi="Times New Roman" w:cs="Times New Roman"/>
        </w:rPr>
        <w:t>La sustentabilidad no es un mercado, ni un espacio, ni una disciplina de diseño; es la condición previa a la vida en la Tierra</w:t>
      </w:r>
      <w:r w:rsidR="00B77100" w:rsidRPr="006D0511">
        <w:rPr>
          <w:rFonts w:ascii="Times New Roman" w:hAnsi="Times New Roman" w:cs="Times New Roman"/>
        </w:rPr>
        <w:t xml:space="preserve">. Se </w:t>
      </w:r>
      <w:proofErr w:type="gramStart"/>
      <w:r w:rsidR="00B77100" w:rsidRPr="006D0511">
        <w:rPr>
          <w:rFonts w:ascii="Times New Roman" w:hAnsi="Times New Roman" w:cs="Times New Roman"/>
        </w:rPr>
        <w:t xml:space="preserve">requiere </w:t>
      </w:r>
      <w:r w:rsidR="006271B7" w:rsidRPr="006D0511">
        <w:rPr>
          <w:rFonts w:ascii="Times New Roman" w:hAnsi="Times New Roman" w:cs="Times New Roman"/>
        </w:rPr>
        <w:t xml:space="preserve"> pensar</w:t>
      </w:r>
      <w:proofErr w:type="gramEnd"/>
      <w:r w:rsidR="006271B7" w:rsidRPr="006D0511">
        <w:rPr>
          <w:rFonts w:ascii="Times New Roman" w:hAnsi="Times New Roman" w:cs="Times New Roman"/>
        </w:rPr>
        <w:t>, conectarnos, actuar e iniciar proce</w:t>
      </w:r>
      <w:r w:rsidR="001812CB" w:rsidRPr="006D0511">
        <w:rPr>
          <w:rFonts w:ascii="Times New Roman" w:hAnsi="Times New Roman" w:cs="Times New Roman"/>
        </w:rPr>
        <w:t>sos con sensibilidad; fomentar en</w:t>
      </w:r>
      <w:r w:rsidR="006271B7" w:rsidRPr="006D0511">
        <w:rPr>
          <w:rFonts w:ascii="Times New Roman" w:hAnsi="Times New Roman" w:cs="Times New Roman"/>
        </w:rPr>
        <w:t xml:space="preserve"> los estudiantes</w:t>
      </w:r>
      <w:r w:rsidR="001812CB" w:rsidRPr="006D0511">
        <w:rPr>
          <w:rFonts w:ascii="Times New Roman" w:hAnsi="Times New Roman" w:cs="Times New Roman"/>
        </w:rPr>
        <w:t xml:space="preserve"> fomentar formas de colaboración, dialogar acerca del ambiente y contexto para quienes se diseña, así como fomentar relaciones entre los diseñadores y los usuarios.</w:t>
      </w:r>
      <w:r w:rsidR="00E55CDB" w:rsidRPr="006D0511">
        <w:rPr>
          <w:rFonts w:ascii="Times New Roman" w:hAnsi="Times New Roman" w:cs="Times New Roman"/>
        </w:rPr>
        <w:t xml:space="preserve"> </w:t>
      </w:r>
    </w:p>
    <w:p w14:paraId="5439BC36" w14:textId="2C9E7FC0" w:rsidR="00311BE7" w:rsidRDefault="00311BE7" w:rsidP="00D65391">
      <w:pPr>
        <w:spacing w:line="360" w:lineRule="auto"/>
        <w:ind w:firstLine="708"/>
        <w:jc w:val="both"/>
        <w:rPr>
          <w:rFonts w:ascii="Times New Roman" w:hAnsi="Times New Roman" w:cs="Times New Roman"/>
        </w:rPr>
      </w:pPr>
      <w:r w:rsidRPr="006D0511">
        <w:rPr>
          <w:rFonts w:ascii="Times New Roman" w:hAnsi="Times New Roman" w:cs="Times New Roman"/>
        </w:rPr>
        <w:t xml:space="preserve">Por otra parte, respecto a </w:t>
      </w:r>
      <w:r w:rsidRPr="001F27B3">
        <w:rPr>
          <w:rFonts w:ascii="Times New Roman" w:hAnsi="Times New Roman" w:cs="Times New Roman"/>
        </w:rPr>
        <w:t>la taxonomía</w:t>
      </w:r>
      <w:r w:rsidRPr="006D0511">
        <w:rPr>
          <w:rFonts w:ascii="Times New Roman" w:hAnsi="Times New Roman" w:cs="Times New Roman"/>
        </w:rPr>
        <w:t xml:space="preserve"> de modelos de desarrollo sustentable (</w:t>
      </w:r>
      <w:proofErr w:type="spellStart"/>
      <w:r w:rsidRPr="006D0511">
        <w:rPr>
          <w:rFonts w:ascii="Times New Roman" w:hAnsi="Times New Roman" w:cs="Times New Roman"/>
        </w:rPr>
        <w:t>Tetrealut</w:t>
      </w:r>
      <w:proofErr w:type="spellEnd"/>
      <w:r w:rsidRPr="006D0511">
        <w:rPr>
          <w:rFonts w:ascii="Times New Roman" w:hAnsi="Times New Roman" w:cs="Times New Roman"/>
        </w:rPr>
        <w:t xml:space="preserve">, 2008), los conceptos clave de la definición del desarrollo sustentable responden a las preguntas: ¿Por qué y Cómo? Estos conceptos se plantean: Por qué debemos tratar de alcanzar el desarrollo sustentable y cómo vamos a alcanzarlo, mejorando la tecnología y la organización social, </w:t>
      </w:r>
      <w:proofErr w:type="gramStart"/>
      <w:r w:rsidRPr="006D0511">
        <w:rPr>
          <w:rFonts w:ascii="Times New Roman" w:hAnsi="Times New Roman" w:cs="Times New Roman"/>
        </w:rPr>
        <w:t>continua</w:t>
      </w:r>
      <w:proofErr w:type="gramEnd"/>
      <w:r w:rsidRPr="006D0511">
        <w:rPr>
          <w:rFonts w:ascii="Times New Roman" w:hAnsi="Times New Roman" w:cs="Times New Roman"/>
        </w:rPr>
        <w:t xml:space="preserve"> diciendo que el desarrollo sustentable es una estrategia de arriba hacia abajo que busca consenso entre los grupos principales, así como la mejor gestión de los recursos naturales, </w:t>
      </w:r>
      <w:r w:rsidR="008F3938">
        <w:rPr>
          <w:rFonts w:ascii="Times New Roman" w:hAnsi="Times New Roman" w:cs="Times New Roman"/>
        </w:rPr>
        <w:t xml:space="preserve">el cual se muestra en la </w:t>
      </w:r>
      <w:r w:rsidR="00987FC7">
        <w:rPr>
          <w:rFonts w:ascii="Times New Roman" w:hAnsi="Times New Roman" w:cs="Times New Roman"/>
        </w:rPr>
        <w:t>Figura 1</w:t>
      </w:r>
      <w:r w:rsidRPr="00DD65D4">
        <w:rPr>
          <w:rFonts w:ascii="Times New Roman" w:hAnsi="Times New Roman" w:cs="Times New Roman"/>
        </w:rPr>
        <w:t>.</w:t>
      </w:r>
    </w:p>
    <w:p w14:paraId="5797B70D" w14:textId="77777777" w:rsidR="006242FF" w:rsidRDefault="006242FF" w:rsidP="00D65391">
      <w:pPr>
        <w:spacing w:line="360" w:lineRule="auto"/>
        <w:ind w:firstLine="708"/>
        <w:jc w:val="both"/>
        <w:rPr>
          <w:rFonts w:ascii="Times New Roman" w:hAnsi="Times New Roman" w:cs="Times New Roman"/>
        </w:rPr>
      </w:pPr>
    </w:p>
    <w:p w14:paraId="2E424545" w14:textId="63CA4CF4" w:rsidR="008F3938" w:rsidRPr="00DD65D4" w:rsidRDefault="008F3938" w:rsidP="00D65391">
      <w:pPr>
        <w:spacing w:line="480" w:lineRule="auto"/>
        <w:jc w:val="center"/>
        <w:rPr>
          <w:rFonts w:ascii="Times New Roman" w:hAnsi="Times New Roman" w:cs="Times New Roman"/>
        </w:rPr>
      </w:pPr>
      <w:r w:rsidRPr="008F3938">
        <w:rPr>
          <w:rFonts w:ascii="Times New Roman" w:hAnsi="Times New Roman" w:cs="Times New Roman"/>
          <w:b/>
        </w:rPr>
        <w:t>Figura 1</w:t>
      </w:r>
      <w:r w:rsidRPr="00901653">
        <w:rPr>
          <w:rFonts w:ascii="Times New Roman" w:hAnsi="Times New Roman" w:cs="Times New Roman"/>
        </w:rPr>
        <w:t>.</w:t>
      </w:r>
      <w:r>
        <w:rPr>
          <w:rFonts w:ascii="Times New Roman" w:hAnsi="Times New Roman" w:cs="Times New Roman"/>
        </w:rPr>
        <w:t xml:space="preserve"> Taxonomía sustentable y modelo humanista.</w:t>
      </w:r>
    </w:p>
    <w:p w14:paraId="492D8A42" w14:textId="5A03BEE9" w:rsidR="00DD65D4" w:rsidRDefault="00DD65D4" w:rsidP="00DD65D4">
      <w:pPr>
        <w:spacing w:line="480" w:lineRule="auto"/>
        <w:ind w:firstLine="708"/>
        <w:jc w:val="center"/>
        <w:rPr>
          <w:rFonts w:ascii="Times New Roman" w:hAnsi="Times New Roman" w:cs="Times New Roman"/>
        </w:rPr>
      </w:pPr>
      <w:r w:rsidRPr="006D0511">
        <w:rPr>
          <w:rFonts w:ascii="Times New Roman" w:hAnsi="Times New Roman" w:cs="Times New Roman"/>
          <w:noProof/>
          <w:lang w:val="es-ES"/>
        </w:rPr>
        <w:drawing>
          <wp:inline distT="0" distB="0" distL="0" distR="0" wp14:anchorId="5CBFD1AD" wp14:editId="534F5016">
            <wp:extent cx="3162829" cy="2001520"/>
            <wp:effectExtent l="0" t="0" r="12700" b="508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8291" cy="2004976"/>
                    </a:xfrm>
                    <a:prstGeom prst="rect">
                      <a:avLst/>
                    </a:prstGeom>
                    <a:noFill/>
                    <a:ln>
                      <a:noFill/>
                    </a:ln>
                  </pic:spPr>
                </pic:pic>
              </a:graphicData>
            </a:graphic>
          </wp:inline>
        </w:drawing>
      </w:r>
    </w:p>
    <w:p w14:paraId="2D31455B" w14:textId="72B8998B" w:rsidR="00DD65D4" w:rsidRPr="00901653" w:rsidRDefault="008F3938" w:rsidP="00DD65D4">
      <w:pPr>
        <w:spacing w:line="360" w:lineRule="auto"/>
        <w:jc w:val="center"/>
        <w:rPr>
          <w:rFonts w:ascii="Times New Roman" w:hAnsi="Times New Roman" w:cs="Times New Roman"/>
        </w:rPr>
      </w:pPr>
      <w:r>
        <w:rPr>
          <w:rFonts w:ascii="Times New Roman" w:hAnsi="Times New Roman" w:cs="Times New Roman"/>
        </w:rPr>
        <w:t xml:space="preserve">Fuente: Elaboración propia  </w:t>
      </w:r>
    </w:p>
    <w:p w14:paraId="731DD1BA" w14:textId="77777777" w:rsidR="00DD65D4" w:rsidRPr="006D0511" w:rsidRDefault="00DD65D4" w:rsidP="006F2588">
      <w:pPr>
        <w:spacing w:line="480" w:lineRule="auto"/>
        <w:ind w:firstLine="708"/>
        <w:jc w:val="both"/>
        <w:rPr>
          <w:rFonts w:ascii="Times New Roman" w:hAnsi="Times New Roman" w:cs="Times New Roman"/>
        </w:rPr>
      </w:pPr>
    </w:p>
    <w:p w14:paraId="43775730" w14:textId="52DF7041" w:rsidR="003A1BF2" w:rsidRPr="00DD65D4" w:rsidRDefault="006F2588" w:rsidP="006242FF">
      <w:pPr>
        <w:spacing w:line="360" w:lineRule="auto"/>
        <w:ind w:firstLine="708"/>
        <w:jc w:val="both"/>
        <w:rPr>
          <w:rFonts w:ascii="Times New Roman" w:hAnsi="Times New Roman" w:cs="Times New Roman"/>
        </w:rPr>
      </w:pPr>
      <w:r w:rsidRPr="006D0511">
        <w:rPr>
          <w:rFonts w:ascii="Times New Roman" w:hAnsi="Times New Roman" w:cs="Times New Roman"/>
        </w:rPr>
        <w:lastRenderedPageBreak/>
        <w:t xml:space="preserve">El diseñador industrial Gerardo Rodríguez, como parte de la definición en términos del problema por resolver, plantea de forma muy concisa los elementos necesarios para delimitar las características; estas preguntas que debe plantearse el diseñador son: “¿Qué voy a hacer? (la causa), ¿Por qué lo voy a hacer? (la finalidad), ¿Para quién? (el usuario), ¿Dónde? (el sitio), ¿Con qué tecnología? (los recursos productivos), ¿Con qué capital? (los recursos económicos), ¿Para qué mercado? (la distribución del producto)” (Rodríguez, S/A, p. 32). Estos planteamientos, enmarcan la perspectiva filosófica para una conceptualización del Diseño Industrial; teniendo en cuenta la implicación que definen estos conceptos, y la aproximación que se logra respondiendo a ellos. </w:t>
      </w:r>
      <w:r w:rsidR="00311BE7" w:rsidRPr="006D0511">
        <w:rPr>
          <w:rFonts w:ascii="Times New Roman" w:hAnsi="Times New Roman" w:cs="Times New Roman"/>
        </w:rPr>
        <w:t xml:space="preserve">El diseño industrial, no es únicamente concluir en la implantación del diseño; sino también continuar con el seguimiento de cómo se comporta el producto a través del tiempo y cual es la satisfacción de la relación de los usuarios sin fronteras de género, ni de capacidades. La filosofía del diseño (Rodríguez, S/A), nos muestra los análisis que debe plantearse el </w:t>
      </w:r>
      <w:proofErr w:type="gramStart"/>
      <w:r w:rsidR="00311BE7" w:rsidRPr="006D0511">
        <w:rPr>
          <w:rFonts w:ascii="Times New Roman" w:hAnsi="Times New Roman" w:cs="Times New Roman"/>
        </w:rPr>
        <w:t>diseñador</w:t>
      </w:r>
      <w:r w:rsidR="00DD65D4">
        <w:rPr>
          <w:rFonts w:ascii="Times New Roman" w:hAnsi="Times New Roman" w:cs="Times New Roman"/>
        </w:rPr>
        <w:t xml:space="preserve"> </w:t>
      </w:r>
      <w:r w:rsidR="004B4D9F">
        <w:rPr>
          <w:rFonts w:ascii="Times New Roman" w:hAnsi="Times New Roman" w:cs="Times New Roman"/>
        </w:rPr>
        <w:t xml:space="preserve"> y</w:t>
      </w:r>
      <w:proofErr w:type="gramEnd"/>
      <w:r w:rsidR="004B4D9F">
        <w:rPr>
          <w:rFonts w:ascii="Times New Roman" w:hAnsi="Times New Roman" w:cs="Times New Roman"/>
        </w:rPr>
        <w:t xml:space="preserve"> se realiza la comparación con el Diseño centrado en el usuario (Jordi, 2001), para ver las coincidencias </w:t>
      </w:r>
      <w:r w:rsidR="001C1CE1">
        <w:rPr>
          <w:rFonts w:ascii="Times New Roman" w:hAnsi="Times New Roman" w:cs="Times New Roman"/>
        </w:rPr>
        <w:t>debido a que ambas se centran en el usuario</w:t>
      </w:r>
      <w:r w:rsidR="008F3938">
        <w:rPr>
          <w:rFonts w:ascii="Times New Roman" w:hAnsi="Times New Roman" w:cs="Times New Roman"/>
        </w:rPr>
        <w:t>, ver figura 2</w:t>
      </w:r>
      <w:r w:rsidR="004B4D9F">
        <w:rPr>
          <w:rFonts w:ascii="Times New Roman" w:hAnsi="Times New Roman" w:cs="Times New Roman"/>
        </w:rPr>
        <w:t>.</w:t>
      </w:r>
    </w:p>
    <w:p w14:paraId="0B5A48EB" w14:textId="77777777" w:rsidR="008F3938" w:rsidRDefault="008F3938" w:rsidP="00DD65D4">
      <w:pPr>
        <w:spacing w:line="480" w:lineRule="auto"/>
        <w:jc w:val="center"/>
        <w:rPr>
          <w:rFonts w:ascii="Times New Roman" w:hAnsi="Times New Roman" w:cs="Times New Roman"/>
          <w:b/>
        </w:rPr>
      </w:pPr>
    </w:p>
    <w:p w14:paraId="45C79770" w14:textId="73EAA21E" w:rsidR="00F376DF" w:rsidRDefault="008F3938" w:rsidP="00DD65D4">
      <w:pPr>
        <w:spacing w:line="480" w:lineRule="auto"/>
        <w:jc w:val="center"/>
        <w:rPr>
          <w:rFonts w:ascii="Times New Roman" w:hAnsi="Times New Roman" w:cs="Times New Roman"/>
          <w:b/>
        </w:rPr>
      </w:pPr>
      <w:r w:rsidRPr="008F3938">
        <w:rPr>
          <w:rFonts w:ascii="Times New Roman" w:hAnsi="Times New Roman" w:cs="Times New Roman"/>
          <w:b/>
        </w:rPr>
        <w:t>Figura 2</w:t>
      </w:r>
      <w:r w:rsidRPr="00901653">
        <w:rPr>
          <w:rFonts w:ascii="Times New Roman" w:hAnsi="Times New Roman" w:cs="Times New Roman"/>
        </w:rPr>
        <w:t xml:space="preserve">. </w:t>
      </w:r>
      <w:r>
        <w:rPr>
          <w:rFonts w:ascii="Times New Roman" w:hAnsi="Times New Roman" w:cs="Times New Roman"/>
        </w:rPr>
        <w:t xml:space="preserve"> Coincidencias de la F</w:t>
      </w:r>
      <w:r w:rsidRPr="00901653">
        <w:rPr>
          <w:rFonts w:ascii="Times New Roman" w:hAnsi="Times New Roman" w:cs="Times New Roman"/>
        </w:rPr>
        <w:t>ilosofía del Diseño Industrial y</w:t>
      </w:r>
      <w:r>
        <w:rPr>
          <w:rFonts w:ascii="Times New Roman" w:hAnsi="Times New Roman" w:cs="Times New Roman"/>
        </w:rPr>
        <w:t xml:space="preserve"> el Diseño c</w:t>
      </w:r>
      <w:r w:rsidRPr="00901653">
        <w:rPr>
          <w:rFonts w:ascii="Times New Roman" w:hAnsi="Times New Roman" w:cs="Times New Roman"/>
        </w:rPr>
        <w:t>entrado en el usuario.</w:t>
      </w:r>
    </w:p>
    <w:p w14:paraId="15096C39" w14:textId="12CF03F5" w:rsidR="00F376DF" w:rsidRDefault="00FC5EA3" w:rsidP="00DD65D4">
      <w:pPr>
        <w:spacing w:line="480" w:lineRule="auto"/>
        <w:jc w:val="center"/>
        <w:rPr>
          <w:rFonts w:ascii="Times New Roman" w:hAnsi="Times New Roman" w:cs="Times New Roman"/>
          <w:b/>
        </w:rPr>
      </w:pPr>
      <w:r w:rsidRPr="00FC5EA3">
        <w:rPr>
          <w:noProof/>
          <w:lang w:val="es-ES"/>
        </w:rPr>
        <w:drawing>
          <wp:inline distT="0" distB="0" distL="0" distR="0" wp14:anchorId="56C1BE18" wp14:editId="5CB5F0AB">
            <wp:extent cx="4572000" cy="3178277"/>
            <wp:effectExtent l="0" t="0" r="0" b="0"/>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69" cy="3178742"/>
                    </a:xfrm>
                    <a:prstGeom prst="rect">
                      <a:avLst/>
                    </a:prstGeom>
                    <a:noFill/>
                    <a:ln>
                      <a:noFill/>
                    </a:ln>
                  </pic:spPr>
                </pic:pic>
              </a:graphicData>
            </a:graphic>
          </wp:inline>
        </w:drawing>
      </w:r>
    </w:p>
    <w:p w14:paraId="5BD6D094" w14:textId="785D7E49" w:rsidR="00DD65D4" w:rsidRPr="00901653" w:rsidRDefault="008F3938" w:rsidP="00901653">
      <w:pPr>
        <w:jc w:val="center"/>
        <w:rPr>
          <w:rFonts w:ascii="Times New Roman" w:hAnsi="Times New Roman" w:cs="Times New Roman"/>
        </w:rPr>
      </w:pPr>
      <w:r>
        <w:rPr>
          <w:rFonts w:ascii="Times New Roman" w:hAnsi="Times New Roman" w:cs="Times New Roman"/>
        </w:rPr>
        <w:t xml:space="preserve">Fuente: </w:t>
      </w:r>
      <w:r w:rsidR="00AF24F0">
        <w:rPr>
          <w:rFonts w:ascii="Times New Roman" w:hAnsi="Times New Roman" w:cs="Times New Roman"/>
        </w:rPr>
        <w:t>Rodríguez (S/A) y Sánchez (2011)</w:t>
      </w:r>
    </w:p>
    <w:p w14:paraId="7BF8C4CE" w14:textId="77777777" w:rsidR="00DD65D4" w:rsidRDefault="00DD65D4" w:rsidP="003A1BF2">
      <w:pPr>
        <w:spacing w:line="480" w:lineRule="auto"/>
        <w:jc w:val="both"/>
        <w:rPr>
          <w:rFonts w:ascii="Times New Roman" w:hAnsi="Times New Roman" w:cs="Times New Roman"/>
          <w:b/>
        </w:rPr>
      </w:pPr>
    </w:p>
    <w:p w14:paraId="5B49DB72" w14:textId="77777777" w:rsidR="006242FF" w:rsidRDefault="006242FF" w:rsidP="00311BE7">
      <w:pPr>
        <w:spacing w:line="480" w:lineRule="auto"/>
        <w:jc w:val="center"/>
        <w:rPr>
          <w:rFonts w:ascii="Times New Roman" w:hAnsi="Times New Roman" w:cs="Times New Roman"/>
          <w:b/>
          <w:sz w:val="32"/>
          <w:szCs w:val="32"/>
        </w:rPr>
      </w:pPr>
    </w:p>
    <w:p w14:paraId="7A0552D8" w14:textId="622908F7" w:rsidR="00311BE7" w:rsidRDefault="00311BE7" w:rsidP="006242FF">
      <w:pPr>
        <w:spacing w:line="360" w:lineRule="auto"/>
        <w:jc w:val="center"/>
        <w:rPr>
          <w:rFonts w:ascii="Times New Roman" w:hAnsi="Times New Roman" w:cs="Times New Roman"/>
          <w:b/>
          <w:sz w:val="32"/>
          <w:szCs w:val="32"/>
        </w:rPr>
      </w:pPr>
      <w:r w:rsidRPr="00311BE7">
        <w:rPr>
          <w:rFonts w:ascii="Times New Roman" w:hAnsi="Times New Roman" w:cs="Times New Roman"/>
          <w:b/>
          <w:sz w:val="32"/>
          <w:szCs w:val="32"/>
        </w:rPr>
        <w:lastRenderedPageBreak/>
        <w:t>Metodología</w:t>
      </w:r>
    </w:p>
    <w:p w14:paraId="41FAADEA" w14:textId="527779E7" w:rsidR="009C7A0D" w:rsidRDefault="009C7A0D" w:rsidP="006242FF">
      <w:pPr>
        <w:spacing w:line="360" w:lineRule="auto"/>
        <w:ind w:firstLine="708"/>
        <w:jc w:val="both"/>
        <w:rPr>
          <w:rFonts w:ascii="Times New Roman" w:hAnsi="Times New Roman" w:cs="Times New Roman"/>
        </w:rPr>
      </w:pPr>
      <w:r>
        <w:rPr>
          <w:rFonts w:ascii="Times New Roman" w:hAnsi="Times New Roman" w:cs="Times New Roman"/>
        </w:rPr>
        <w:t>La metodología de trabajo consistió en un proceso</w:t>
      </w:r>
      <w:r w:rsidR="006F2588">
        <w:rPr>
          <w:rFonts w:ascii="Times New Roman" w:hAnsi="Times New Roman" w:cs="Times New Roman"/>
        </w:rPr>
        <w:t xml:space="preserve"> cualitativo</w:t>
      </w:r>
      <w:r>
        <w:rPr>
          <w:rFonts w:ascii="Times New Roman" w:hAnsi="Times New Roman" w:cs="Times New Roman"/>
        </w:rPr>
        <w:t>, de exploración y experiencia por parte de los docentes investigadores que conforman el Cuerpo Académico Sostenibilidad y Desarrollo Estratégico del Diseño</w:t>
      </w:r>
      <w:r w:rsidRPr="009C7A0D">
        <w:rPr>
          <w:rFonts w:ascii="Times New Roman" w:hAnsi="Times New Roman" w:cs="Times New Roman"/>
        </w:rPr>
        <w:t xml:space="preserve"> </w:t>
      </w:r>
      <w:r>
        <w:rPr>
          <w:rFonts w:ascii="Times New Roman" w:hAnsi="Times New Roman" w:cs="Times New Roman"/>
        </w:rPr>
        <w:t xml:space="preserve">con estudiantes de Diseño Industrial realizado en la </w:t>
      </w:r>
      <w:proofErr w:type="gramStart"/>
      <w:r>
        <w:rPr>
          <w:rFonts w:ascii="Times New Roman" w:hAnsi="Times New Roman" w:cs="Times New Roman"/>
        </w:rPr>
        <w:t>UAEMéx,  Facultad</w:t>
      </w:r>
      <w:proofErr w:type="gramEnd"/>
      <w:r>
        <w:rPr>
          <w:rFonts w:ascii="Times New Roman" w:hAnsi="Times New Roman" w:cs="Times New Roman"/>
        </w:rPr>
        <w:t xml:space="preserve"> de Arquitectura y Diseño en la Licenciatura en Diseño Industrial. Se aplicó en la Unidad de Aprendizaje (UA): Proyectos de Evaluación Profesional 1 y 2 en el periodo escolar 2019 A y 2019 B, de tres docentes de la asignatura; cada uno desarrolla una línea de investigación: Diseño Cultural, Diseño Sustentable y Diseño Concientizado. </w:t>
      </w:r>
      <w:r w:rsidRPr="009C7A0D">
        <w:rPr>
          <w:rFonts w:ascii="Times New Roman" w:hAnsi="Times New Roman" w:cs="Times New Roman"/>
        </w:rPr>
        <w:t xml:space="preserve">La enseñanza fue de tipo humanista, dando por resultado un diseño de juguete para desarrollar la creatividad, concentración y psicomotricidad fina, que fue bien acogido por los niños de preescolar, las educadoras y padres de </w:t>
      </w:r>
      <w:proofErr w:type="gramStart"/>
      <w:r w:rsidRPr="009C7A0D">
        <w:rPr>
          <w:rFonts w:ascii="Times New Roman" w:hAnsi="Times New Roman" w:cs="Times New Roman"/>
        </w:rPr>
        <w:t>familia  (</w:t>
      </w:r>
      <w:proofErr w:type="gramEnd"/>
      <w:r w:rsidRPr="009C7A0D">
        <w:rPr>
          <w:rFonts w:ascii="Times New Roman" w:hAnsi="Times New Roman" w:cs="Times New Roman"/>
        </w:rPr>
        <w:t>por cuestiones de privacidad y legales, se omiten fotografías y diseño)</w:t>
      </w:r>
      <w:r>
        <w:rPr>
          <w:rFonts w:ascii="Times New Roman" w:hAnsi="Times New Roman" w:cs="Times New Roman"/>
        </w:rPr>
        <w:t>, entre otros proyectos</w:t>
      </w:r>
      <w:r w:rsidRPr="009C7A0D">
        <w:rPr>
          <w:rFonts w:ascii="Times New Roman" w:hAnsi="Times New Roman" w:cs="Times New Roman"/>
        </w:rPr>
        <w:t>.</w:t>
      </w:r>
      <w:r>
        <w:rPr>
          <w:rFonts w:ascii="Times New Roman" w:hAnsi="Times New Roman" w:cs="Times New Roman"/>
        </w:rPr>
        <w:t xml:space="preserve"> El procedimiento de la aplicación se llevó a cabo con siete estudiantes de la UA, donde desarrollan la Tesis profesional. Los estudiantes se relacionaron en los contextos de los usuarios.</w:t>
      </w:r>
    </w:p>
    <w:p w14:paraId="04B4BEEB" w14:textId="21B307FC" w:rsidR="00DD65D4" w:rsidRDefault="009C7A0D" w:rsidP="006242FF">
      <w:pPr>
        <w:spacing w:line="360" w:lineRule="auto"/>
        <w:ind w:firstLine="708"/>
        <w:jc w:val="both"/>
        <w:rPr>
          <w:rFonts w:ascii="Times New Roman" w:hAnsi="Times New Roman" w:cs="Times New Roman"/>
        </w:rPr>
      </w:pPr>
      <w:r>
        <w:rPr>
          <w:rFonts w:ascii="Times New Roman" w:hAnsi="Times New Roman" w:cs="Times New Roman"/>
        </w:rPr>
        <w:t xml:space="preserve">También se realizó trabajo de Diseño Cultural a través de un intercambio de investigación de diseño cultural </w:t>
      </w:r>
      <w:r w:rsidRPr="009C7A0D">
        <w:rPr>
          <w:rFonts w:ascii="Times New Roman" w:hAnsi="Times New Roman" w:cs="Times New Roman"/>
          <w:i/>
        </w:rPr>
        <w:t>in situ</w:t>
      </w:r>
      <w:r w:rsidR="006F2588" w:rsidRPr="009C7A0D">
        <w:rPr>
          <w:rFonts w:ascii="Times New Roman" w:hAnsi="Times New Roman" w:cs="Times New Roman"/>
          <w:i/>
        </w:rPr>
        <w:t>,</w:t>
      </w:r>
      <w:r>
        <w:rPr>
          <w:rFonts w:ascii="Times New Roman" w:hAnsi="Times New Roman" w:cs="Times New Roman"/>
        </w:rPr>
        <w:t xml:space="preserve"> en la Universidad Intercultural de Chiapas</w:t>
      </w:r>
      <w:r w:rsidR="00C335F0">
        <w:rPr>
          <w:rFonts w:ascii="Times New Roman" w:hAnsi="Times New Roman" w:cs="Times New Roman"/>
        </w:rPr>
        <w:t xml:space="preserve"> (UICH)</w:t>
      </w:r>
      <w:r>
        <w:rPr>
          <w:rFonts w:ascii="Times New Roman" w:hAnsi="Times New Roman" w:cs="Times New Roman"/>
        </w:rPr>
        <w:t xml:space="preserve">, en la Facultad de Turismo. </w:t>
      </w:r>
      <w:r w:rsidR="00BB5FBE">
        <w:rPr>
          <w:rFonts w:ascii="Times New Roman" w:hAnsi="Times New Roman" w:cs="Times New Roman"/>
        </w:rPr>
        <w:t xml:space="preserve">Asimismo, a partir de una estancia de investigación en </w:t>
      </w:r>
      <w:r w:rsidR="00C335F0">
        <w:rPr>
          <w:rFonts w:ascii="Times New Roman" w:hAnsi="Times New Roman" w:cs="Times New Roman"/>
        </w:rPr>
        <w:t xml:space="preserve">las instalaciones </w:t>
      </w:r>
      <w:r>
        <w:rPr>
          <w:rFonts w:ascii="Times New Roman" w:hAnsi="Times New Roman" w:cs="Times New Roman"/>
        </w:rPr>
        <w:t>localizada en San Cristóbal de las Casas</w:t>
      </w:r>
      <w:r w:rsidR="00194870">
        <w:rPr>
          <w:rFonts w:ascii="Times New Roman" w:hAnsi="Times New Roman" w:cs="Times New Roman"/>
        </w:rPr>
        <w:t>, Chiapas</w:t>
      </w:r>
      <w:r>
        <w:rPr>
          <w:rFonts w:ascii="Times New Roman" w:hAnsi="Times New Roman" w:cs="Times New Roman"/>
        </w:rPr>
        <w:t>.</w:t>
      </w:r>
    </w:p>
    <w:p w14:paraId="6ADCA82A" w14:textId="06322631" w:rsidR="00E55CDB" w:rsidRPr="006D0511" w:rsidRDefault="00215428" w:rsidP="006242FF">
      <w:pPr>
        <w:spacing w:line="360" w:lineRule="auto"/>
        <w:ind w:firstLine="708"/>
        <w:jc w:val="both"/>
        <w:rPr>
          <w:rFonts w:ascii="Times New Roman" w:hAnsi="Times New Roman" w:cs="Times New Roman"/>
        </w:rPr>
      </w:pPr>
      <w:r w:rsidRPr="00215428">
        <w:rPr>
          <w:rFonts w:ascii="Times New Roman" w:hAnsi="Times New Roman" w:cs="Times New Roman"/>
        </w:rPr>
        <w:t xml:space="preserve">Durante </w:t>
      </w:r>
      <w:proofErr w:type="gramStart"/>
      <w:r w:rsidRPr="00215428">
        <w:rPr>
          <w:rFonts w:ascii="Times New Roman" w:hAnsi="Times New Roman" w:cs="Times New Roman"/>
        </w:rPr>
        <w:t xml:space="preserve">el </w:t>
      </w:r>
      <w:r w:rsidR="005B6685" w:rsidRPr="00215428">
        <w:rPr>
          <w:rFonts w:ascii="Times New Roman" w:hAnsi="Times New Roman" w:cs="Times New Roman"/>
        </w:rPr>
        <w:t xml:space="preserve"> proceso</w:t>
      </w:r>
      <w:proofErr w:type="gramEnd"/>
      <w:r w:rsidR="003A1BF2" w:rsidRPr="00215428">
        <w:rPr>
          <w:rFonts w:ascii="Times New Roman" w:hAnsi="Times New Roman" w:cs="Times New Roman"/>
        </w:rPr>
        <w:t xml:space="preserve"> educativo</w:t>
      </w:r>
      <w:r w:rsidR="00F034B3" w:rsidRPr="00215428">
        <w:rPr>
          <w:rFonts w:ascii="Times New Roman" w:hAnsi="Times New Roman" w:cs="Times New Roman"/>
        </w:rPr>
        <w:t xml:space="preserve"> en la Enseñanza del D</w:t>
      </w:r>
      <w:r w:rsidR="00271925" w:rsidRPr="00215428">
        <w:rPr>
          <w:rFonts w:ascii="Times New Roman" w:hAnsi="Times New Roman" w:cs="Times New Roman"/>
        </w:rPr>
        <w:t>iseño</w:t>
      </w:r>
      <w:r w:rsidRPr="00215428">
        <w:rPr>
          <w:rFonts w:ascii="Times New Roman" w:hAnsi="Times New Roman" w:cs="Times New Roman"/>
        </w:rPr>
        <w:t xml:space="preserve"> en el nivel superior,</w:t>
      </w:r>
      <w:r w:rsidR="00E55CDB" w:rsidRPr="00215428">
        <w:rPr>
          <w:rFonts w:ascii="Times New Roman" w:hAnsi="Times New Roman" w:cs="Times New Roman"/>
        </w:rPr>
        <w:t xml:space="preserve"> incluye tres</w:t>
      </w:r>
      <w:r w:rsidR="00E55CDB" w:rsidRPr="006D0511">
        <w:rPr>
          <w:rFonts w:ascii="Times New Roman" w:hAnsi="Times New Roman" w:cs="Times New Roman"/>
        </w:rPr>
        <w:t xml:space="preserve"> dimensiones a saber: el emocional, conductual y cognitivo; los cuales a su vez se relacionan, se sintetizan, se analizan y razonan para resolver problemas. Para efectos del presente artículo, se expondrán las definiciones.  Por involucramiento emocional, se entiende a las reacciones que el estudiante manifiesta como componente afectivo y como reacciona ante su Institución Educativa, sus relaciones interpersonales. El involucramiento conductual, son manifestadas por las acciones y rendimientos </w:t>
      </w:r>
      <w:r w:rsidR="00271925" w:rsidRPr="006D0511">
        <w:rPr>
          <w:rFonts w:ascii="Times New Roman" w:hAnsi="Times New Roman" w:cs="Times New Roman"/>
        </w:rPr>
        <w:t>por sus tareas académicas y su proceso de compromiso ante los usuarios que estudiará para quien designa su diseño. El involucramiento cognitivo, son las actividades mentales para dar solución a los problemas de diseño, así como el intercambio de ideas con los usuarios sin comprometer el medio ambiente.</w:t>
      </w:r>
    </w:p>
    <w:p w14:paraId="2E210D64" w14:textId="0AD1BAAE" w:rsidR="00B952FD" w:rsidRPr="006D0511" w:rsidRDefault="00271925" w:rsidP="006242FF">
      <w:pPr>
        <w:spacing w:line="360" w:lineRule="auto"/>
        <w:ind w:firstLine="708"/>
        <w:jc w:val="both"/>
        <w:rPr>
          <w:rFonts w:ascii="Times New Roman" w:hAnsi="Times New Roman" w:cs="Times New Roman"/>
        </w:rPr>
      </w:pPr>
      <w:r w:rsidRPr="006D0511">
        <w:rPr>
          <w:rFonts w:ascii="Times New Roman" w:hAnsi="Times New Roman" w:cs="Times New Roman"/>
        </w:rPr>
        <w:t xml:space="preserve">Ninguno de este nivel de involucramiento es independiente. Se ha visto una correlación entre los tres y los logros en el aprendizaje académico y social.  Quienes presentan factores de alto sentido de rendimiento en estos tres procesos, de conexión significativa, de sentirse y ser competentes, promueve el sentido humanista. El ser parte de una Institución, de ser partícipe de proponer soluciones de productos que favorezcan a la comunidad y al medio ambiente, así como </w:t>
      </w:r>
      <w:r w:rsidRPr="006D0511">
        <w:rPr>
          <w:rFonts w:ascii="Times New Roman" w:hAnsi="Times New Roman" w:cs="Times New Roman"/>
        </w:rPr>
        <w:lastRenderedPageBreak/>
        <w:t>de conductas y conocimientos que le permitan dar respuestas que satisfagan sus logros e</w:t>
      </w:r>
      <w:r w:rsidR="00B952FD" w:rsidRPr="006D0511">
        <w:rPr>
          <w:rFonts w:ascii="Times New Roman" w:hAnsi="Times New Roman" w:cs="Times New Roman"/>
        </w:rPr>
        <w:t xml:space="preserve">n los procesos de aprendizaje. </w:t>
      </w:r>
    </w:p>
    <w:p w14:paraId="553E37A6" w14:textId="3AFCBFB7" w:rsidR="008F3938" w:rsidRDefault="005B6685" w:rsidP="006242FF">
      <w:pPr>
        <w:spacing w:line="360" w:lineRule="auto"/>
        <w:ind w:firstLine="708"/>
        <w:jc w:val="both"/>
        <w:rPr>
          <w:rFonts w:ascii="Times New Roman" w:hAnsi="Times New Roman" w:cs="Times New Roman"/>
        </w:rPr>
      </w:pPr>
      <w:r w:rsidRPr="006D0511">
        <w:rPr>
          <w:rFonts w:ascii="Times New Roman" w:hAnsi="Times New Roman" w:cs="Times New Roman"/>
        </w:rPr>
        <w:t xml:space="preserve">El modelo humanista se basa sobre todo en los usuarios y esto implica el conocimiento de sus </w:t>
      </w:r>
      <w:r w:rsidRPr="003C74D3">
        <w:rPr>
          <w:rFonts w:ascii="Times New Roman" w:hAnsi="Times New Roman" w:cs="Times New Roman"/>
        </w:rPr>
        <w:t>actividades, su cultura, su lenguaje, para construir cono</w:t>
      </w:r>
      <w:r w:rsidR="003C74D3">
        <w:rPr>
          <w:rFonts w:ascii="Times New Roman" w:hAnsi="Times New Roman" w:cs="Times New Roman"/>
        </w:rPr>
        <w:t xml:space="preserve">cimiento en el ámbito educativo. Dicho modelo </w:t>
      </w:r>
      <w:r w:rsidR="005874DB">
        <w:rPr>
          <w:rFonts w:ascii="Times New Roman" w:hAnsi="Times New Roman" w:cs="Times New Roman"/>
        </w:rPr>
        <w:t>implica</w:t>
      </w:r>
      <w:r w:rsidR="007B017A" w:rsidRPr="006D0511">
        <w:rPr>
          <w:rFonts w:ascii="Times New Roman" w:hAnsi="Times New Roman" w:cs="Times New Roman"/>
        </w:rPr>
        <w:t xml:space="preserve"> tres niveles de involucramiento: Emocional</w:t>
      </w:r>
      <w:r w:rsidR="00C262F2" w:rsidRPr="006D0511">
        <w:rPr>
          <w:rFonts w:ascii="Times New Roman" w:hAnsi="Times New Roman" w:cs="Times New Roman"/>
        </w:rPr>
        <w:t>,</w:t>
      </w:r>
      <w:r w:rsidR="007B017A" w:rsidRPr="006D0511">
        <w:rPr>
          <w:rFonts w:ascii="Times New Roman" w:hAnsi="Times New Roman" w:cs="Times New Roman"/>
        </w:rPr>
        <w:t xml:space="preserve"> </w:t>
      </w:r>
      <w:r w:rsidR="00C262F2" w:rsidRPr="006D0511">
        <w:rPr>
          <w:rFonts w:ascii="Times New Roman" w:hAnsi="Times New Roman" w:cs="Times New Roman"/>
        </w:rPr>
        <w:t xml:space="preserve">Conductual </w:t>
      </w:r>
      <w:r w:rsidR="007B017A" w:rsidRPr="006D0511">
        <w:rPr>
          <w:rFonts w:ascii="Times New Roman" w:hAnsi="Times New Roman" w:cs="Times New Roman"/>
        </w:rPr>
        <w:t xml:space="preserve">y Cognitivo, los cuales producen y fortalecen la necesidad del estudiante y de su proceso de formación como una persona competente. A </w:t>
      </w:r>
      <w:proofErr w:type="gramStart"/>
      <w:r w:rsidR="007B017A" w:rsidRPr="006D0511">
        <w:rPr>
          <w:rFonts w:ascii="Times New Roman" w:hAnsi="Times New Roman" w:cs="Times New Roman"/>
        </w:rPr>
        <w:t>continuación</w:t>
      </w:r>
      <w:proofErr w:type="gramEnd"/>
      <w:r w:rsidR="007B017A" w:rsidRPr="006D0511">
        <w:rPr>
          <w:rFonts w:ascii="Times New Roman" w:hAnsi="Times New Roman" w:cs="Times New Roman"/>
        </w:rPr>
        <w:t xml:space="preserve"> se relacionan estos niveles con la </w:t>
      </w:r>
      <w:r w:rsidR="007B017A" w:rsidRPr="005D3A6A">
        <w:rPr>
          <w:rFonts w:ascii="Times New Roman" w:hAnsi="Times New Roman" w:cs="Times New Roman"/>
        </w:rPr>
        <w:t>propuesta de en</w:t>
      </w:r>
      <w:r w:rsidR="002749C9" w:rsidRPr="005D3A6A">
        <w:rPr>
          <w:rFonts w:ascii="Times New Roman" w:hAnsi="Times New Roman" w:cs="Times New Roman"/>
        </w:rPr>
        <w:t>señanza diseñí</w:t>
      </w:r>
      <w:r w:rsidR="008F3938">
        <w:rPr>
          <w:rFonts w:ascii="Times New Roman" w:hAnsi="Times New Roman" w:cs="Times New Roman"/>
        </w:rPr>
        <w:t>stica sustentable, el cual se muestra en la f</w:t>
      </w:r>
      <w:r w:rsidR="005D3A6A">
        <w:rPr>
          <w:rFonts w:ascii="Times New Roman" w:hAnsi="Times New Roman" w:cs="Times New Roman"/>
        </w:rPr>
        <w:t>igura 3</w:t>
      </w:r>
      <w:r w:rsidR="006242FF">
        <w:rPr>
          <w:rFonts w:ascii="Times New Roman" w:hAnsi="Times New Roman" w:cs="Times New Roman"/>
        </w:rPr>
        <w:t>.</w:t>
      </w:r>
    </w:p>
    <w:p w14:paraId="0D53AF78" w14:textId="77777777" w:rsidR="006242FF" w:rsidRDefault="006242FF" w:rsidP="006242FF">
      <w:pPr>
        <w:spacing w:line="360" w:lineRule="auto"/>
        <w:ind w:firstLine="708"/>
        <w:jc w:val="both"/>
        <w:rPr>
          <w:rFonts w:ascii="Times New Roman" w:hAnsi="Times New Roman" w:cs="Times New Roman"/>
        </w:rPr>
      </w:pPr>
    </w:p>
    <w:p w14:paraId="78414DD1" w14:textId="103421AE" w:rsidR="008F3938" w:rsidRDefault="008F3938" w:rsidP="006242FF">
      <w:pPr>
        <w:jc w:val="center"/>
        <w:rPr>
          <w:rFonts w:ascii="Times New Roman" w:hAnsi="Times New Roman" w:cs="Times New Roman"/>
        </w:rPr>
      </w:pPr>
      <w:r w:rsidRPr="008F3938">
        <w:rPr>
          <w:rFonts w:ascii="Times New Roman" w:hAnsi="Times New Roman" w:cs="Times New Roman"/>
          <w:b/>
        </w:rPr>
        <w:t>Figura 3</w:t>
      </w:r>
      <w:r w:rsidRPr="00D437EF">
        <w:rPr>
          <w:rFonts w:ascii="Times New Roman" w:hAnsi="Times New Roman" w:cs="Times New Roman"/>
        </w:rPr>
        <w:t>. Niveles</w:t>
      </w:r>
      <w:r>
        <w:rPr>
          <w:rFonts w:ascii="Times New Roman" w:hAnsi="Times New Roman" w:cs="Times New Roman"/>
        </w:rPr>
        <w:t xml:space="preserve"> de involucramiento d</w:t>
      </w:r>
      <w:r w:rsidRPr="00D437EF">
        <w:rPr>
          <w:rFonts w:ascii="Times New Roman" w:hAnsi="Times New Roman" w:cs="Times New Roman"/>
        </w:rPr>
        <w:t>el Modelo Humanista</w:t>
      </w:r>
      <w:r>
        <w:rPr>
          <w:rFonts w:ascii="Times New Roman" w:hAnsi="Times New Roman" w:cs="Times New Roman"/>
        </w:rPr>
        <w:t xml:space="preserve"> y las líneas de investigación de los autores</w:t>
      </w:r>
    </w:p>
    <w:p w14:paraId="79FB7BC3" w14:textId="2F5E6718" w:rsidR="007B017A" w:rsidRPr="006D0511" w:rsidRDefault="002749C9" w:rsidP="006242FF">
      <w:pPr>
        <w:spacing w:line="480" w:lineRule="auto"/>
        <w:jc w:val="center"/>
        <w:rPr>
          <w:rFonts w:ascii="Times New Roman" w:hAnsi="Times New Roman" w:cs="Times New Roman"/>
        </w:rPr>
      </w:pPr>
      <w:r w:rsidRPr="005D3A6A">
        <w:rPr>
          <w:rFonts w:ascii="Times New Roman" w:hAnsi="Times New Roman" w:cs="Times New Roman"/>
        </w:rPr>
        <w:t>.</w:t>
      </w:r>
      <w:r w:rsidR="006242FF" w:rsidRPr="006242FF">
        <w:rPr>
          <w:rFonts w:ascii="Times New Roman" w:hAnsi="Times New Roman" w:cs="Times New Roman"/>
          <w:noProof/>
          <w:lang w:val="es-ES"/>
        </w:rPr>
        <w:t xml:space="preserve"> </w:t>
      </w:r>
      <w:r w:rsidR="006242FF" w:rsidRPr="006D0511">
        <w:rPr>
          <w:rFonts w:ascii="Times New Roman" w:hAnsi="Times New Roman" w:cs="Times New Roman"/>
          <w:noProof/>
          <w:lang w:val="es-ES"/>
        </w:rPr>
        <w:drawing>
          <wp:inline distT="0" distB="0" distL="0" distR="0" wp14:anchorId="7C12AAEC" wp14:editId="73341033">
            <wp:extent cx="2469515" cy="1512392"/>
            <wp:effectExtent l="0" t="0" r="0" b="1206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10117"/>
                    <a:stretch/>
                  </pic:blipFill>
                  <pic:spPr bwMode="auto">
                    <a:xfrm>
                      <a:off x="0" y="0"/>
                      <a:ext cx="2471888" cy="151384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C4F3853" w14:textId="7EC8E356" w:rsidR="00460E42" w:rsidRDefault="008F3938" w:rsidP="00D437EF">
      <w:pPr>
        <w:pStyle w:val="Prrafodelista"/>
        <w:jc w:val="center"/>
        <w:rPr>
          <w:rFonts w:ascii="Times New Roman" w:hAnsi="Times New Roman" w:cs="Times New Roman"/>
        </w:rPr>
      </w:pPr>
      <w:r>
        <w:rPr>
          <w:rFonts w:ascii="Times New Roman" w:hAnsi="Times New Roman" w:cs="Times New Roman"/>
        </w:rPr>
        <w:t>Fuente: Elaboración propia</w:t>
      </w:r>
    </w:p>
    <w:p w14:paraId="0AED1298" w14:textId="77777777" w:rsidR="00D437EF" w:rsidRPr="00D437EF" w:rsidRDefault="00D437EF" w:rsidP="00D437EF">
      <w:pPr>
        <w:pStyle w:val="Prrafodelista"/>
        <w:jc w:val="center"/>
        <w:rPr>
          <w:rFonts w:ascii="Times New Roman" w:hAnsi="Times New Roman" w:cs="Times New Roman"/>
        </w:rPr>
      </w:pPr>
    </w:p>
    <w:p w14:paraId="659C2142" w14:textId="0F1663D8" w:rsidR="00BA33F5" w:rsidRDefault="000863AE" w:rsidP="006242FF">
      <w:pPr>
        <w:spacing w:line="360" w:lineRule="auto"/>
        <w:ind w:firstLine="708"/>
        <w:jc w:val="both"/>
        <w:rPr>
          <w:rFonts w:ascii="Times New Roman" w:hAnsi="Times New Roman" w:cs="Times New Roman"/>
        </w:rPr>
      </w:pPr>
      <w:proofErr w:type="gramStart"/>
      <w:r w:rsidRPr="006D0511">
        <w:rPr>
          <w:rFonts w:ascii="Times New Roman" w:hAnsi="Times New Roman" w:cs="Times New Roman"/>
        </w:rPr>
        <w:t>Los</w:t>
      </w:r>
      <w:r w:rsidR="0030012B" w:rsidRPr="006D0511">
        <w:rPr>
          <w:rFonts w:ascii="Times New Roman" w:hAnsi="Times New Roman" w:cs="Times New Roman"/>
        </w:rPr>
        <w:t xml:space="preserve"> antecedentes de estos niveles dependerá</w:t>
      </w:r>
      <w:proofErr w:type="gramEnd"/>
      <w:r w:rsidR="0030012B" w:rsidRPr="006D0511">
        <w:rPr>
          <w:rFonts w:ascii="Times New Roman" w:hAnsi="Times New Roman" w:cs="Times New Roman"/>
        </w:rPr>
        <w:t xml:space="preserve"> de la educación familiar; asimismo de la Institución Educativa en cuanto al nivel de involucramientos que se le brinden a los estudiantes para lograr mejores oportunidades y condiciones para un desarrollo que responda con sensibilidad a sus necesidades y expectativas. C</w:t>
      </w:r>
      <w:r w:rsidRPr="006D0511">
        <w:rPr>
          <w:rFonts w:ascii="Times New Roman" w:hAnsi="Times New Roman" w:cs="Times New Roman"/>
        </w:rPr>
        <w:t>abe señalar que e</w:t>
      </w:r>
      <w:r w:rsidR="0030012B" w:rsidRPr="006D0511">
        <w:rPr>
          <w:rFonts w:ascii="Times New Roman" w:hAnsi="Times New Roman" w:cs="Times New Roman"/>
        </w:rPr>
        <w:t xml:space="preserve">l orden no es siempre el mismo, dependerá del caso de aplicación. </w:t>
      </w:r>
    </w:p>
    <w:p w14:paraId="0FA7270E" w14:textId="77777777" w:rsidR="00670463" w:rsidRDefault="00670463" w:rsidP="006242FF">
      <w:pPr>
        <w:spacing w:line="360" w:lineRule="auto"/>
        <w:ind w:firstLine="708"/>
        <w:jc w:val="both"/>
        <w:rPr>
          <w:rFonts w:ascii="Times New Roman" w:hAnsi="Times New Roman" w:cs="Times New Roman"/>
        </w:rPr>
      </w:pPr>
      <w:r>
        <w:rPr>
          <w:rFonts w:ascii="Times New Roman" w:hAnsi="Times New Roman" w:cs="Times New Roman"/>
        </w:rPr>
        <w:t xml:space="preserve">Parte del quehacer y de la filosofía del diseño industrial, </w:t>
      </w:r>
      <w:r w:rsidR="004D2800" w:rsidRPr="006D0511">
        <w:rPr>
          <w:rFonts w:ascii="Times New Roman" w:hAnsi="Times New Roman" w:cs="Times New Roman"/>
        </w:rPr>
        <w:t xml:space="preserve">tiene que ver </w:t>
      </w:r>
      <w:r w:rsidR="00760AE9" w:rsidRPr="006D0511">
        <w:rPr>
          <w:rFonts w:ascii="Times New Roman" w:hAnsi="Times New Roman" w:cs="Times New Roman"/>
        </w:rPr>
        <w:t>con pensar, innovar y hacer produc</w:t>
      </w:r>
      <w:r w:rsidR="006C42F1" w:rsidRPr="006D0511">
        <w:rPr>
          <w:rFonts w:ascii="Times New Roman" w:hAnsi="Times New Roman" w:cs="Times New Roman"/>
        </w:rPr>
        <w:t xml:space="preserve">tos; </w:t>
      </w:r>
      <w:proofErr w:type="gramStart"/>
      <w:r w:rsidR="006C42F1" w:rsidRPr="006D0511">
        <w:rPr>
          <w:rFonts w:ascii="Times New Roman" w:hAnsi="Times New Roman" w:cs="Times New Roman"/>
        </w:rPr>
        <w:t>pero</w:t>
      </w:r>
      <w:proofErr w:type="gramEnd"/>
      <w:r w:rsidR="006C42F1" w:rsidRPr="006D0511">
        <w:rPr>
          <w:rFonts w:ascii="Times New Roman" w:hAnsi="Times New Roman" w:cs="Times New Roman"/>
        </w:rPr>
        <w:t xml:space="preserve"> sobre todo, debe estar sustentado en el por qué y cómo de la comunidad para la cual se diseña, así como en el m</w:t>
      </w:r>
      <w:r>
        <w:rPr>
          <w:rFonts w:ascii="Times New Roman" w:hAnsi="Times New Roman" w:cs="Times New Roman"/>
        </w:rPr>
        <w:t xml:space="preserve">odelo de desarrollo sustentable, para lo cual comentamos respecto al </w:t>
      </w:r>
      <w:r w:rsidR="00460E42" w:rsidRPr="006D0511">
        <w:rPr>
          <w:rFonts w:ascii="Times New Roman" w:hAnsi="Times New Roman" w:cs="Times New Roman"/>
        </w:rPr>
        <w:t>desarrollo</w:t>
      </w:r>
      <w:r>
        <w:rPr>
          <w:rFonts w:ascii="Times New Roman" w:hAnsi="Times New Roman" w:cs="Times New Roman"/>
        </w:rPr>
        <w:t xml:space="preserve"> de sistemas sustentables: debe ser eso</w:t>
      </w:r>
      <w:r w:rsidR="00460E42" w:rsidRPr="006D0511">
        <w:rPr>
          <w:rFonts w:ascii="Times New Roman" w:hAnsi="Times New Roman" w:cs="Times New Roman"/>
        </w:rPr>
        <w:t xml:space="preserve"> “sustentable” con las características de permanecer y reproducirse a niveles cada vez más amplios. </w:t>
      </w:r>
    </w:p>
    <w:p w14:paraId="2C9D7325" w14:textId="1A91EF2C" w:rsidR="00460E42" w:rsidRPr="006D0511" w:rsidRDefault="00460E42" w:rsidP="006242FF">
      <w:pPr>
        <w:spacing w:line="360" w:lineRule="auto"/>
        <w:ind w:firstLine="708"/>
        <w:jc w:val="both"/>
        <w:rPr>
          <w:rFonts w:ascii="Times New Roman" w:hAnsi="Times New Roman" w:cs="Times New Roman"/>
        </w:rPr>
      </w:pPr>
      <w:r w:rsidRPr="006D0511">
        <w:rPr>
          <w:rFonts w:ascii="Times New Roman" w:hAnsi="Times New Roman" w:cs="Times New Roman"/>
        </w:rPr>
        <w:t xml:space="preserve">Por un </w:t>
      </w:r>
      <w:proofErr w:type="gramStart"/>
      <w:r w:rsidRPr="006D0511">
        <w:rPr>
          <w:rFonts w:ascii="Times New Roman" w:hAnsi="Times New Roman" w:cs="Times New Roman"/>
        </w:rPr>
        <w:t>lado</w:t>
      </w:r>
      <w:proofErr w:type="gramEnd"/>
      <w:r w:rsidRPr="006D0511">
        <w:rPr>
          <w:rFonts w:ascii="Times New Roman" w:hAnsi="Times New Roman" w:cs="Times New Roman"/>
        </w:rPr>
        <w:t xml:space="preserve"> es ético en tanto se comentan a las generaciones actuales y futuras; por otro lado el factor ecológico, relativo a la naturaleza, al medio ambiente, a la recuperación del ecosistema. En lo tocante a la enseñanza diseñística sustentable, debemos aclarar los supuestos: Deberá considerarse un sistema de producción que cumpla con el imperativo de preservar el medio ambiente y un sistema de investigación que propongan nuevas soluciones.</w:t>
      </w:r>
      <w:r w:rsidR="0048535F" w:rsidRPr="006D0511">
        <w:rPr>
          <w:rFonts w:ascii="Times New Roman" w:hAnsi="Times New Roman" w:cs="Times New Roman"/>
        </w:rPr>
        <w:t xml:space="preserve"> </w:t>
      </w:r>
    </w:p>
    <w:p w14:paraId="76E7DE74" w14:textId="2BB5B315" w:rsidR="00BB5FBE" w:rsidRDefault="0048535F" w:rsidP="006242FF">
      <w:pPr>
        <w:spacing w:line="360" w:lineRule="auto"/>
        <w:ind w:firstLine="708"/>
        <w:jc w:val="both"/>
        <w:rPr>
          <w:rFonts w:ascii="Times New Roman" w:hAnsi="Times New Roman" w:cs="Times New Roman"/>
        </w:rPr>
      </w:pPr>
      <w:r w:rsidRPr="006D0511">
        <w:rPr>
          <w:rFonts w:ascii="Times New Roman" w:hAnsi="Times New Roman" w:cs="Times New Roman"/>
        </w:rPr>
        <w:lastRenderedPageBreak/>
        <w:t xml:space="preserve">Dado que cada espacio tiene su propio ecosistema y su propia característica económica y política, debemos tener la certeza de realizar estudios y aplicación de Diseño </w:t>
      </w:r>
      <w:r w:rsidRPr="006D0511">
        <w:rPr>
          <w:rFonts w:ascii="Times New Roman" w:hAnsi="Times New Roman" w:cs="Times New Roman"/>
          <w:i/>
        </w:rPr>
        <w:t xml:space="preserve">in situ. </w:t>
      </w:r>
      <w:r w:rsidRPr="006D0511">
        <w:rPr>
          <w:rFonts w:ascii="Times New Roman" w:hAnsi="Times New Roman" w:cs="Times New Roman"/>
        </w:rPr>
        <w:t>El enfoque espacial de los estudiantes del Diseño, se efectúan en estudios regionales en cuanto a sus recursos, impacto ambiental, procesos productivos compatibles con la vocación, habilidades y recursos de la comunidad y/o empresas, a fin de optimizar la disponibilidad futura de los recursos naturales. De ahí que el involucramiento de los estudiantes, deben ser de los tres niveles: emocional, conductual y cognitivo.</w:t>
      </w:r>
      <w:r w:rsidR="00BB5FBE">
        <w:rPr>
          <w:rFonts w:ascii="Times New Roman" w:hAnsi="Times New Roman" w:cs="Times New Roman"/>
        </w:rPr>
        <w:t xml:space="preserve"> </w:t>
      </w:r>
    </w:p>
    <w:p w14:paraId="153FDEB5" w14:textId="4A5EA7A6" w:rsidR="00BB5FBE" w:rsidRDefault="00BB5FBE" w:rsidP="006242FF">
      <w:pPr>
        <w:spacing w:line="360" w:lineRule="auto"/>
        <w:ind w:firstLine="708"/>
        <w:jc w:val="both"/>
        <w:rPr>
          <w:rFonts w:ascii="Times New Roman" w:hAnsi="Times New Roman" w:cs="Times New Roman"/>
        </w:rPr>
      </w:pPr>
      <w:r>
        <w:rPr>
          <w:rFonts w:ascii="Times New Roman" w:hAnsi="Times New Roman" w:cs="Times New Roman"/>
          <w:lang w:val="es-MX"/>
        </w:rPr>
        <w:t>El modelo humanista como</w:t>
      </w:r>
      <w:r w:rsidRPr="00BB5FBE">
        <w:rPr>
          <w:rFonts w:ascii="Times New Roman" w:hAnsi="Times New Roman" w:cs="Times New Roman"/>
          <w:lang w:val="es-MX"/>
        </w:rPr>
        <w:t xml:space="preserve"> un social del conocimiento</w:t>
      </w:r>
      <w:r>
        <w:rPr>
          <w:rFonts w:ascii="Times New Roman" w:hAnsi="Times New Roman" w:cs="Times New Roman"/>
          <w:lang w:val="es-MX"/>
        </w:rPr>
        <w:t xml:space="preserve"> y en el desarrollo de una educación, </w:t>
      </w:r>
      <w:r w:rsidRPr="00BB5FBE">
        <w:rPr>
          <w:rFonts w:ascii="Times New Roman" w:hAnsi="Times New Roman" w:cs="Times New Roman"/>
        </w:rPr>
        <w:t>es n</w:t>
      </w:r>
      <w:r w:rsidR="00473C4B">
        <w:rPr>
          <w:rFonts w:ascii="Times New Roman" w:hAnsi="Times New Roman" w:cs="Times New Roman"/>
        </w:rPr>
        <w:t>ecesario proponerles</w:t>
      </w:r>
      <w:r w:rsidRPr="00BB5FBE">
        <w:rPr>
          <w:rFonts w:ascii="Times New Roman" w:hAnsi="Times New Roman" w:cs="Times New Roman"/>
        </w:rPr>
        <w:t xml:space="preserve"> aprendizajes significativos vivenciales, partiendo de la experiencia misma del educando, que aprenda de las experiencias reales, de forma activa, con reflexiones permanentes que sean abstraídos no sólo de las propias aulas, también </w:t>
      </w:r>
      <w:proofErr w:type="gramStart"/>
      <w:r w:rsidRPr="00BB5FBE">
        <w:rPr>
          <w:rFonts w:ascii="Times New Roman" w:hAnsi="Times New Roman" w:cs="Times New Roman"/>
        </w:rPr>
        <w:t>extra aula</w:t>
      </w:r>
      <w:proofErr w:type="gramEnd"/>
      <w:r w:rsidRPr="00BB5FBE">
        <w:rPr>
          <w:rFonts w:ascii="Times New Roman" w:hAnsi="Times New Roman" w:cs="Times New Roman"/>
        </w:rPr>
        <w:t xml:space="preserve">. Este modelo plantea la formación integral del ser humano, crear vínculos significativos, considerar los aspectos cognitivos, afectivos y sociales tanto del estudiante como de los usuarios a quienes se les diseñará; creando un compromiso y dinamismo de una conciencia responsable como futuros profesionistas, con las comunidades y con el medio ambiente. Esto se logra a partir del contacto con los demás, con el aprendizaje corresponsable, el encuentro con sus futuros usuarios, teniendo un crecimiento personal. </w:t>
      </w:r>
    </w:p>
    <w:p w14:paraId="734798D8" w14:textId="5D20B91E" w:rsidR="00BB5FBE" w:rsidRPr="00BB5FBE" w:rsidRDefault="00BB5FBE" w:rsidP="006242FF">
      <w:pPr>
        <w:spacing w:line="360" w:lineRule="auto"/>
        <w:ind w:firstLine="708"/>
        <w:jc w:val="both"/>
        <w:rPr>
          <w:rFonts w:ascii="Times New Roman" w:hAnsi="Times New Roman" w:cs="Times New Roman"/>
          <w:lang w:val="es-MX"/>
        </w:rPr>
      </w:pPr>
      <w:r w:rsidRPr="00BB5FBE">
        <w:rPr>
          <w:rFonts w:ascii="Times New Roman" w:hAnsi="Times New Roman" w:cs="Times New Roman"/>
        </w:rPr>
        <w:t xml:space="preserve">La educación en esta interrelación da un crecimiento personal. Este aprender debe ser un acompañamiento un diálogo continuo donde se tiene presente un genuino interés de alternar con los sujetos de una comunidad, logrando un constructo </w:t>
      </w:r>
      <w:proofErr w:type="gramStart"/>
      <w:r w:rsidRPr="00BB5FBE">
        <w:rPr>
          <w:rFonts w:ascii="Times New Roman" w:hAnsi="Times New Roman" w:cs="Times New Roman"/>
        </w:rPr>
        <w:t>social  compartido</w:t>
      </w:r>
      <w:proofErr w:type="gramEnd"/>
      <w:r w:rsidRPr="00BB5FBE">
        <w:rPr>
          <w:rFonts w:ascii="Times New Roman" w:hAnsi="Times New Roman" w:cs="Times New Roman"/>
        </w:rPr>
        <w:t xml:space="preserve"> o constructo social del conocimiento, donde se vinculan realidades, culturas, mundos, ideologías, pensamientos, abstracciones, necesidades abstraídos de una “verdad” sobre una “realidad”, retomadas del producto de intercambio social, cotidiano, metodológico, científico (Feyerabend, 1993).</w:t>
      </w:r>
    </w:p>
    <w:p w14:paraId="1CBF98B2" w14:textId="5CF9DFAB" w:rsidR="00BB5FBE" w:rsidRPr="00BB5FBE" w:rsidRDefault="00BB5FBE" w:rsidP="006242FF">
      <w:pPr>
        <w:spacing w:line="360" w:lineRule="auto"/>
        <w:ind w:firstLine="708"/>
        <w:jc w:val="both"/>
        <w:rPr>
          <w:rFonts w:ascii="Times New Roman" w:hAnsi="Times New Roman" w:cs="Times New Roman"/>
        </w:rPr>
      </w:pPr>
      <w:r w:rsidRPr="00BB5FBE">
        <w:rPr>
          <w:rFonts w:ascii="Times New Roman" w:hAnsi="Times New Roman" w:cs="Times New Roman"/>
        </w:rPr>
        <w:t>La interrelación entre estudiantes del diseño y lo</w:t>
      </w:r>
      <w:r>
        <w:rPr>
          <w:rFonts w:ascii="Times New Roman" w:hAnsi="Times New Roman" w:cs="Times New Roman"/>
        </w:rPr>
        <w:t>s usuarios, se llevaron a cabo en un área</w:t>
      </w:r>
      <w:r w:rsidRPr="00BB5FBE">
        <w:rPr>
          <w:rFonts w:ascii="Times New Roman" w:hAnsi="Times New Roman" w:cs="Times New Roman"/>
        </w:rPr>
        <w:t xml:space="preserve"> determinada</w:t>
      </w:r>
      <w:r>
        <w:rPr>
          <w:rFonts w:ascii="Times New Roman" w:hAnsi="Times New Roman" w:cs="Times New Roman"/>
        </w:rPr>
        <w:t xml:space="preserve"> (preescolar, médica, agrónoma)</w:t>
      </w:r>
      <w:r w:rsidRPr="00BB5FBE">
        <w:rPr>
          <w:rFonts w:ascii="Times New Roman" w:hAnsi="Times New Roman" w:cs="Times New Roman"/>
        </w:rPr>
        <w:t xml:space="preserve"> a través del lenguaje, y este es un producto de la cultura; “es un asunto de colectividad en un territorio común compartido por el hablante y su interlocutor” (</w:t>
      </w:r>
      <w:proofErr w:type="spellStart"/>
      <w:r w:rsidRPr="00BB5FBE">
        <w:rPr>
          <w:rFonts w:ascii="Times New Roman" w:hAnsi="Times New Roman" w:cs="Times New Roman"/>
        </w:rPr>
        <w:t>Volóshinov</w:t>
      </w:r>
      <w:proofErr w:type="spellEnd"/>
      <w:r w:rsidRPr="00BB5FBE">
        <w:rPr>
          <w:rFonts w:ascii="Times New Roman" w:hAnsi="Times New Roman" w:cs="Times New Roman"/>
        </w:rPr>
        <w:t>, 1992, p. 121).</w:t>
      </w:r>
      <w:r>
        <w:rPr>
          <w:rFonts w:ascii="Times New Roman" w:hAnsi="Times New Roman" w:cs="Times New Roman"/>
        </w:rPr>
        <w:t xml:space="preserve"> Se llevaron a cabo en los </w:t>
      </w:r>
      <w:r w:rsidRPr="00BB5FBE">
        <w:rPr>
          <w:rFonts w:ascii="Times New Roman" w:hAnsi="Times New Roman" w:cs="Times New Roman"/>
        </w:rPr>
        <w:t>espacio</w:t>
      </w:r>
      <w:r>
        <w:rPr>
          <w:rFonts w:ascii="Times New Roman" w:hAnsi="Times New Roman" w:cs="Times New Roman"/>
        </w:rPr>
        <w:t>s</w:t>
      </w:r>
      <w:r w:rsidRPr="00BB5FBE">
        <w:rPr>
          <w:rFonts w:ascii="Times New Roman" w:hAnsi="Times New Roman" w:cs="Times New Roman"/>
        </w:rPr>
        <w:t xml:space="preserve"> donde se conjuntan las realidades y las comunicaciones; los lenguajes y las interpretaciones; los materiales y las habilidades; el medio ambiente y sus potencialidades. De allí la importancia de gestionar conocimiento inter y </w:t>
      </w:r>
      <w:proofErr w:type="gramStart"/>
      <w:r w:rsidRPr="00BB5FBE">
        <w:rPr>
          <w:rFonts w:ascii="Times New Roman" w:hAnsi="Times New Roman" w:cs="Times New Roman"/>
        </w:rPr>
        <w:t>extra aulas</w:t>
      </w:r>
      <w:proofErr w:type="gramEnd"/>
      <w:r w:rsidRPr="00BB5FBE">
        <w:rPr>
          <w:rFonts w:ascii="Times New Roman" w:hAnsi="Times New Roman" w:cs="Times New Roman"/>
        </w:rPr>
        <w:t>, donde se promueva la sensibilidad con el sujeto, el territorio y la cultura de estudio (Mendoza, 2015).</w:t>
      </w:r>
      <w:r w:rsidR="00473C4B">
        <w:rPr>
          <w:rFonts w:ascii="Times New Roman" w:hAnsi="Times New Roman" w:cs="Times New Roman"/>
        </w:rPr>
        <w:t xml:space="preserve"> Durante el desarrollo del periodo escolar, tuvimos el cuidado de enseñar las características de los productos sustentables, para que desarrollaran sus diseños con estos preceptos:</w:t>
      </w:r>
    </w:p>
    <w:p w14:paraId="5D30094F" w14:textId="7270B3FD" w:rsidR="00253A9B" w:rsidRPr="006D0511" w:rsidRDefault="001F27B3" w:rsidP="006242FF">
      <w:pPr>
        <w:spacing w:line="360" w:lineRule="auto"/>
        <w:ind w:firstLine="708"/>
        <w:jc w:val="both"/>
        <w:rPr>
          <w:rFonts w:ascii="Times New Roman" w:hAnsi="Times New Roman" w:cs="Times New Roman"/>
        </w:rPr>
      </w:pPr>
      <w:r>
        <w:rPr>
          <w:rFonts w:ascii="Times New Roman" w:hAnsi="Times New Roman" w:cs="Times New Roman"/>
        </w:rPr>
        <w:lastRenderedPageBreak/>
        <w:t>1) Incluyente</w:t>
      </w:r>
      <w:r w:rsidR="000D1EC8" w:rsidRPr="00BB5FBE">
        <w:rPr>
          <w:rFonts w:ascii="Times New Roman" w:hAnsi="Times New Roman" w:cs="Times New Roman"/>
        </w:rPr>
        <w:t>; y no sólo en el sentido ergonómico, para un mercado sin fronteras; sino también al aspecto económico. 2) Deb</w:t>
      </w:r>
      <w:r w:rsidR="003B1901">
        <w:rPr>
          <w:rFonts w:ascii="Times New Roman" w:hAnsi="Times New Roman" w:cs="Times New Roman"/>
        </w:rPr>
        <w:t>e crear un valor significativo</w:t>
      </w:r>
      <w:r w:rsidR="000D1EC8" w:rsidRPr="00BB5FBE">
        <w:rPr>
          <w:rFonts w:ascii="Times New Roman" w:hAnsi="Times New Roman" w:cs="Times New Roman"/>
        </w:rPr>
        <w:t xml:space="preserve"> en los usuarios; ser un buen diseño en su uso, función, estética, social. 3) Metodológicamente sustentable. Utilizar materiales renovables, sino también metodologías renovables. 4) </w:t>
      </w:r>
      <w:r w:rsidR="006C42F1" w:rsidRPr="00BB5FBE">
        <w:rPr>
          <w:rFonts w:ascii="Times New Roman" w:hAnsi="Times New Roman" w:cs="Times New Roman"/>
        </w:rPr>
        <w:t xml:space="preserve">Multidisciplinario, para garantizar la sustentabilidad. </w:t>
      </w:r>
    </w:p>
    <w:p w14:paraId="33A08DE6" w14:textId="08DCD39D" w:rsidR="00B52DA2" w:rsidRPr="006D0511" w:rsidRDefault="000366EB" w:rsidP="006242FF">
      <w:pPr>
        <w:spacing w:line="360" w:lineRule="auto"/>
        <w:ind w:firstLine="708"/>
        <w:jc w:val="both"/>
        <w:rPr>
          <w:rFonts w:ascii="Times New Roman" w:hAnsi="Times New Roman" w:cs="Times New Roman"/>
          <w:lang w:val="es-MX"/>
        </w:rPr>
      </w:pPr>
      <w:r>
        <w:rPr>
          <w:rFonts w:ascii="Times New Roman" w:hAnsi="Times New Roman" w:cs="Times New Roman"/>
          <w:lang w:val="es-MX"/>
        </w:rPr>
        <w:t>Cabe mencioanr, que para que la educación humanista cumpla cabalmente su función, es importante realizar gestión desde los mismos programas de estudio y la Institución educativa misma, que implique</w:t>
      </w:r>
      <w:r w:rsidR="005E12D1" w:rsidRPr="006D0511">
        <w:rPr>
          <w:rFonts w:ascii="Times New Roman" w:hAnsi="Times New Roman" w:cs="Times New Roman"/>
          <w:lang w:val="es-MX"/>
        </w:rPr>
        <w:t xml:space="preserve"> becas,</w:t>
      </w:r>
      <w:r>
        <w:rPr>
          <w:rFonts w:ascii="Times New Roman" w:hAnsi="Times New Roman" w:cs="Times New Roman"/>
          <w:lang w:val="es-MX"/>
        </w:rPr>
        <w:t xml:space="preserve"> estancias de</w:t>
      </w:r>
      <w:r w:rsidR="005E12D1" w:rsidRPr="006D0511">
        <w:rPr>
          <w:rFonts w:ascii="Times New Roman" w:hAnsi="Times New Roman" w:cs="Times New Roman"/>
          <w:lang w:val="es-MX"/>
        </w:rPr>
        <w:t xml:space="preserve"> investigación</w:t>
      </w:r>
      <w:r>
        <w:rPr>
          <w:rFonts w:ascii="Times New Roman" w:hAnsi="Times New Roman" w:cs="Times New Roman"/>
          <w:lang w:val="es-MX"/>
        </w:rPr>
        <w:t xml:space="preserve"> (como fue el caso)</w:t>
      </w:r>
      <w:r w:rsidR="005E12D1" w:rsidRPr="006D0511">
        <w:rPr>
          <w:rFonts w:ascii="Times New Roman" w:hAnsi="Times New Roman" w:cs="Times New Roman"/>
          <w:lang w:val="es-MX"/>
        </w:rPr>
        <w:t xml:space="preserve">, </w:t>
      </w:r>
      <w:r w:rsidR="00A85B85" w:rsidRPr="006D0511">
        <w:rPr>
          <w:rFonts w:ascii="Times New Roman" w:hAnsi="Times New Roman" w:cs="Times New Roman"/>
          <w:lang w:val="es-MX"/>
        </w:rPr>
        <w:t>vinculación, internacionali</w:t>
      </w:r>
      <w:r>
        <w:rPr>
          <w:rFonts w:ascii="Times New Roman" w:hAnsi="Times New Roman" w:cs="Times New Roman"/>
          <w:lang w:val="es-MX"/>
        </w:rPr>
        <w:t>zación, prácticas de vanguardia, para</w:t>
      </w:r>
      <w:r w:rsidR="00A85B85" w:rsidRPr="006D0511">
        <w:rPr>
          <w:rFonts w:ascii="Times New Roman" w:hAnsi="Times New Roman" w:cs="Times New Roman"/>
          <w:lang w:val="es-MX"/>
        </w:rPr>
        <w:t xml:space="preserve"> </w:t>
      </w:r>
      <w:r>
        <w:rPr>
          <w:rFonts w:ascii="Times New Roman" w:hAnsi="Times New Roman" w:cs="Times New Roman"/>
          <w:lang w:val="es-MX"/>
        </w:rPr>
        <w:t>que</w:t>
      </w:r>
      <w:r w:rsidR="00056A9E" w:rsidRPr="006D0511">
        <w:rPr>
          <w:rFonts w:ascii="Times New Roman" w:hAnsi="Times New Roman" w:cs="Times New Roman"/>
          <w:lang w:val="es-MX"/>
        </w:rPr>
        <w:t xml:space="preserve"> los estudiantes puedan realizar su formación </w:t>
      </w:r>
      <w:proofErr w:type="gramStart"/>
      <w:r w:rsidR="00056A9E" w:rsidRPr="006D0511">
        <w:rPr>
          <w:rFonts w:ascii="Times New Roman" w:hAnsi="Times New Roman" w:cs="Times New Roman"/>
          <w:lang w:val="es-MX"/>
        </w:rPr>
        <w:t>extra aulas</w:t>
      </w:r>
      <w:proofErr w:type="gramEnd"/>
      <w:r w:rsidR="00056A9E" w:rsidRPr="006D0511">
        <w:rPr>
          <w:rFonts w:ascii="Times New Roman" w:hAnsi="Times New Roman" w:cs="Times New Roman"/>
          <w:lang w:val="es-MX"/>
        </w:rPr>
        <w:t xml:space="preserve">. La calidad en la educación depende de las perspectivas, experiencia, </w:t>
      </w:r>
      <w:proofErr w:type="gramStart"/>
      <w:r w:rsidR="00056A9E" w:rsidRPr="006D0511">
        <w:rPr>
          <w:rFonts w:ascii="Times New Roman" w:hAnsi="Times New Roman" w:cs="Times New Roman"/>
          <w:lang w:val="es-MX"/>
        </w:rPr>
        <w:t>exploración  y</w:t>
      </w:r>
      <w:proofErr w:type="gramEnd"/>
      <w:r w:rsidR="00056A9E" w:rsidRPr="006D0511">
        <w:rPr>
          <w:rFonts w:ascii="Times New Roman" w:hAnsi="Times New Roman" w:cs="Times New Roman"/>
          <w:lang w:val="es-MX"/>
        </w:rPr>
        <w:t xml:space="preserve"> construcción del conocimiento, en donde a través de las experiencias, el discurso del lenguaje se retroalimente y de por resultado, diseño de un producto (s) sustentable, con base en un modelo humanista, de interacción social</w:t>
      </w:r>
      <w:r w:rsidR="00113254" w:rsidRPr="006D0511">
        <w:rPr>
          <w:rFonts w:ascii="Times New Roman" w:hAnsi="Times New Roman" w:cs="Times New Roman"/>
          <w:lang w:val="es-MX"/>
        </w:rPr>
        <w:t xml:space="preserve"> (Tapia, 2013)</w:t>
      </w:r>
      <w:r w:rsidR="00056A9E" w:rsidRPr="006D0511">
        <w:rPr>
          <w:rFonts w:ascii="Times New Roman" w:hAnsi="Times New Roman" w:cs="Times New Roman"/>
          <w:lang w:val="es-MX"/>
        </w:rPr>
        <w:t>.</w:t>
      </w:r>
    </w:p>
    <w:p w14:paraId="040734C6" w14:textId="77777777" w:rsidR="00746A8D" w:rsidRPr="006D0511" w:rsidRDefault="00746A8D" w:rsidP="006242FF">
      <w:pPr>
        <w:spacing w:line="360" w:lineRule="auto"/>
        <w:jc w:val="both"/>
        <w:rPr>
          <w:rFonts w:ascii="Times New Roman" w:hAnsi="Times New Roman" w:cs="Times New Roman"/>
          <w:lang w:val="es-MX"/>
        </w:rPr>
      </w:pPr>
    </w:p>
    <w:p w14:paraId="7226FC7A" w14:textId="7975D65D" w:rsidR="00746A8D" w:rsidRPr="004F0F21" w:rsidRDefault="00260922" w:rsidP="006242FF">
      <w:pPr>
        <w:spacing w:line="360" w:lineRule="auto"/>
        <w:jc w:val="center"/>
        <w:rPr>
          <w:rFonts w:ascii="Times New Roman" w:hAnsi="Times New Roman" w:cs="Times New Roman"/>
          <w:b/>
          <w:sz w:val="32"/>
          <w:szCs w:val="32"/>
          <w:lang w:val="es-MX"/>
        </w:rPr>
      </w:pPr>
      <w:r w:rsidRPr="004F0F21">
        <w:rPr>
          <w:rFonts w:ascii="Times New Roman" w:hAnsi="Times New Roman" w:cs="Times New Roman"/>
          <w:b/>
          <w:sz w:val="32"/>
          <w:szCs w:val="32"/>
          <w:lang w:val="es-MX"/>
        </w:rPr>
        <w:t>Resultados</w:t>
      </w:r>
    </w:p>
    <w:p w14:paraId="2E1BF52D" w14:textId="2C542E72" w:rsidR="00B1258B" w:rsidRDefault="00746A8D" w:rsidP="006242FF">
      <w:pPr>
        <w:spacing w:line="360" w:lineRule="auto"/>
        <w:ind w:firstLine="708"/>
        <w:jc w:val="both"/>
        <w:rPr>
          <w:rFonts w:ascii="Times New Roman" w:hAnsi="Times New Roman" w:cs="Times New Roman"/>
          <w:lang w:val="es-MX"/>
        </w:rPr>
      </w:pPr>
      <w:r w:rsidRPr="006D0511">
        <w:rPr>
          <w:rFonts w:ascii="Times New Roman" w:hAnsi="Times New Roman" w:cs="Times New Roman"/>
          <w:lang w:val="es-MX"/>
        </w:rPr>
        <w:t>El enfoque de la didáctica centrado en la p</w:t>
      </w:r>
      <w:r w:rsidR="002A2476" w:rsidRPr="006D0511">
        <w:rPr>
          <w:rFonts w:ascii="Times New Roman" w:hAnsi="Times New Roman" w:cs="Times New Roman"/>
          <w:lang w:val="es-MX"/>
        </w:rPr>
        <w:t>e</w:t>
      </w:r>
      <w:r w:rsidRPr="006D0511">
        <w:rPr>
          <w:rFonts w:ascii="Times New Roman" w:hAnsi="Times New Roman" w:cs="Times New Roman"/>
          <w:lang w:val="es-MX"/>
        </w:rPr>
        <w:t>rsona, debe centrarse en la dimensión afectiva del aprendizaje, del alumno con “alma”, recordar la dimensión social, del establecimiento de la empatía, de la re</w:t>
      </w:r>
      <w:r w:rsidR="002A2476" w:rsidRPr="006D0511">
        <w:rPr>
          <w:rFonts w:ascii="Times New Roman" w:hAnsi="Times New Roman" w:cs="Times New Roman"/>
          <w:lang w:val="es-MX"/>
        </w:rPr>
        <w:t>lación constructiva; tomando en</w:t>
      </w:r>
      <w:r w:rsidRPr="006D0511">
        <w:rPr>
          <w:rFonts w:ascii="Times New Roman" w:hAnsi="Times New Roman" w:cs="Times New Roman"/>
          <w:lang w:val="es-MX"/>
        </w:rPr>
        <w:t xml:space="preserve"> </w:t>
      </w:r>
      <w:r w:rsidR="002A2476" w:rsidRPr="006D0511">
        <w:rPr>
          <w:rFonts w:ascii="Times New Roman" w:hAnsi="Times New Roman" w:cs="Times New Roman"/>
          <w:lang w:val="es-MX"/>
        </w:rPr>
        <w:t>c</w:t>
      </w:r>
      <w:r w:rsidRPr="006D0511">
        <w:rPr>
          <w:rFonts w:ascii="Times New Roman" w:hAnsi="Times New Roman" w:cs="Times New Roman"/>
          <w:lang w:val="es-MX"/>
        </w:rPr>
        <w:t xml:space="preserve">uenta las dialécticas que vive los estudiantes en su propia búsqueda </w:t>
      </w:r>
      <w:proofErr w:type="gramStart"/>
      <w:r w:rsidRPr="006D0511">
        <w:rPr>
          <w:rFonts w:ascii="Times New Roman" w:hAnsi="Times New Roman" w:cs="Times New Roman"/>
          <w:lang w:val="es-MX"/>
        </w:rPr>
        <w:t>de  desarrollo</w:t>
      </w:r>
      <w:proofErr w:type="gramEnd"/>
      <w:r w:rsidRPr="006D0511">
        <w:rPr>
          <w:rFonts w:ascii="Times New Roman" w:hAnsi="Times New Roman" w:cs="Times New Roman"/>
          <w:lang w:val="es-MX"/>
        </w:rPr>
        <w:t xml:space="preserve">. Es lógico pues, pensar que </w:t>
      </w:r>
      <w:r w:rsidR="002A2476" w:rsidRPr="006D0511">
        <w:rPr>
          <w:rFonts w:ascii="Times New Roman" w:hAnsi="Times New Roman" w:cs="Times New Roman"/>
          <w:lang w:val="es-MX"/>
        </w:rPr>
        <w:t xml:space="preserve">el perfil de </w:t>
      </w:r>
      <w:r w:rsidRPr="006D0511">
        <w:rPr>
          <w:rFonts w:ascii="Times New Roman" w:hAnsi="Times New Roman" w:cs="Times New Roman"/>
          <w:lang w:val="es-MX"/>
        </w:rPr>
        <w:t xml:space="preserve">los profesores-investigadores, realizan y conforman llíneas de investigación que corroboran este proceso desde su propia práctica. </w:t>
      </w:r>
    </w:p>
    <w:p w14:paraId="4028A031" w14:textId="06B10159" w:rsidR="00536B0E" w:rsidRPr="006D0511" w:rsidRDefault="00536B0E" w:rsidP="006242FF">
      <w:pPr>
        <w:spacing w:line="360" w:lineRule="auto"/>
        <w:ind w:firstLine="708"/>
        <w:jc w:val="both"/>
        <w:rPr>
          <w:rFonts w:ascii="Times New Roman" w:hAnsi="Times New Roman" w:cs="Times New Roman"/>
          <w:lang w:val="es-MX"/>
        </w:rPr>
      </w:pPr>
      <w:r>
        <w:rPr>
          <w:rFonts w:ascii="Times New Roman" w:hAnsi="Times New Roman" w:cs="Times New Roman"/>
          <w:lang w:val="es-MX"/>
        </w:rPr>
        <w:t xml:space="preserve">Los proyectos de diseño </w:t>
      </w:r>
      <w:proofErr w:type="gramStart"/>
      <w:r>
        <w:rPr>
          <w:rFonts w:ascii="Times New Roman" w:hAnsi="Times New Roman" w:cs="Times New Roman"/>
          <w:lang w:val="es-MX"/>
        </w:rPr>
        <w:t>obtenidos,</w:t>
      </w:r>
      <w:proofErr w:type="gramEnd"/>
      <w:r>
        <w:rPr>
          <w:rFonts w:ascii="Times New Roman" w:hAnsi="Times New Roman" w:cs="Times New Roman"/>
          <w:lang w:val="es-MX"/>
        </w:rPr>
        <w:t xml:space="preserve"> cumplieron con la función humana, al ser para los estudiantes, una experiencia vivencial, significativa, con compromiso moral y ético. Independientemente del área donde hayan sido desarrollados sus proyectos de tesis, los estudiantes mostraron entusiasmo, empatía y satisfacción de haber logrado proyectos que cumplieron con los requisitos respecto a requisitos, materiales, procesos, </w:t>
      </w:r>
      <w:r w:rsidR="0037520F">
        <w:rPr>
          <w:rFonts w:ascii="Times New Roman" w:hAnsi="Times New Roman" w:cs="Times New Roman"/>
          <w:lang w:val="es-MX"/>
        </w:rPr>
        <w:t xml:space="preserve">y sustentables </w:t>
      </w:r>
      <w:r>
        <w:rPr>
          <w:rFonts w:ascii="Times New Roman" w:hAnsi="Times New Roman" w:cs="Times New Roman"/>
          <w:lang w:val="es-MX"/>
        </w:rPr>
        <w:t>que d</w:t>
      </w:r>
      <w:r w:rsidR="00C641CA">
        <w:rPr>
          <w:rFonts w:ascii="Times New Roman" w:hAnsi="Times New Roman" w:cs="Times New Roman"/>
          <w:lang w:val="es-MX"/>
        </w:rPr>
        <w:t>elimitan los espacios donde fueron desarrollados</w:t>
      </w:r>
      <w:r>
        <w:rPr>
          <w:rFonts w:ascii="Times New Roman" w:hAnsi="Times New Roman" w:cs="Times New Roman"/>
          <w:lang w:val="es-MX"/>
        </w:rPr>
        <w:t>.</w:t>
      </w:r>
    </w:p>
    <w:p w14:paraId="23803911" w14:textId="4B3B13D6" w:rsidR="00746A8D" w:rsidRPr="006D0511" w:rsidRDefault="00746A8D" w:rsidP="006242FF">
      <w:pPr>
        <w:spacing w:line="360" w:lineRule="auto"/>
        <w:ind w:firstLine="708"/>
        <w:jc w:val="both"/>
        <w:rPr>
          <w:rFonts w:ascii="Times New Roman" w:hAnsi="Times New Roman" w:cs="Times New Roman"/>
          <w:lang w:val="es-MX"/>
        </w:rPr>
      </w:pPr>
      <w:r w:rsidRPr="006D0511">
        <w:rPr>
          <w:rFonts w:ascii="Times New Roman" w:hAnsi="Times New Roman" w:cs="Times New Roman"/>
          <w:lang w:val="es-MX"/>
        </w:rPr>
        <w:t>La perspectiva del enfoque humanista (</w:t>
      </w:r>
      <w:r w:rsidR="000366EB">
        <w:rPr>
          <w:rFonts w:ascii="Times New Roman" w:hAnsi="Times New Roman" w:cs="Times New Roman"/>
          <w:lang w:val="es-MX"/>
        </w:rPr>
        <w:t>Diseño Centrado en el</w:t>
      </w:r>
      <w:r w:rsidRPr="006D0511">
        <w:rPr>
          <w:rFonts w:ascii="Times New Roman" w:hAnsi="Times New Roman" w:cs="Times New Roman"/>
          <w:lang w:val="es-MX"/>
        </w:rPr>
        <w:t xml:space="preserve"> </w:t>
      </w:r>
      <w:r w:rsidR="000366EB">
        <w:rPr>
          <w:rFonts w:ascii="Times New Roman" w:hAnsi="Times New Roman" w:cs="Times New Roman"/>
          <w:lang w:val="es-MX"/>
        </w:rPr>
        <w:t>Usuario</w:t>
      </w:r>
      <w:r w:rsidRPr="006D0511">
        <w:rPr>
          <w:rFonts w:ascii="Times New Roman" w:hAnsi="Times New Roman" w:cs="Times New Roman"/>
          <w:lang w:val="es-MX"/>
        </w:rPr>
        <w:t xml:space="preserve">), rescata más el papel </w:t>
      </w:r>
      <w:r w:rsidR="002A2476" w:rsidRPr="006D0511">
        <w:rPr>
          <w:rFonts w:ascii="Times New Roman" w:hAnsi="Times New Roman" w:cs="Times New Roman"/>
          <w:lang w:val="es-MX"/>
        </w:rPr>
        <w:t xml:space="preserve">de </w:t>
      </w:r>
      <w:r w:rsidRPr="006D0511">
        <w:rPr>
          <w:rFonts w:ascii="Times New Roman" w:hAnsi="Times New Roman" w:cs="Times New Roman"/>
          <w:lang w:val="es-MX"/>
        </w:rPr>
        <w:t>la dimensi</w:t>
      </w:r>
      <w:r w:rsidR="002A2476" w:rsidRPr="006D0511">
        <w:rPr>
          <w:rFonts w:ascii="Times New Roman" w:hAnsi="Times New Roman" w:cs="Times New Roman"/>
          <w:lang w:val="es-MX"/>
        </w:rPr>
        <w:t>ón social, humanist</w:t>
      </w:r>
      <w:r w:rsidR="001C315E">
        <w:rPr>
          <w:rFonts w:ascii="Times New Roman" w:hAnsi="Times New Roman" w:cs="Times New Roman"/>
          <w:lang w:val="es-MX"/>
        </w:rPr>
        <w:t>a. Asi podemos citar</w:t>
      </w:r>
      <w:r w:rsidR="002A2476" w:rsidRPr="006D0511">
        <w:rPr>
          <w:rFonts w:ascii="Times New Roman" w:hAnsi="Times New Roman" w:cs="Times New Roman"/>
          <w:lang w:val="es-MX"/>
        </w:rPr>
        <w:t xml:space="preserve"> que los proyectos de investigación de los autores son: Diseño cultural, Diseño sustentable y Diseño concientizado (líneas de investigación r</w:t>
      </w:r>
      <w:r w:rsidR="00B1258B" w:rsidRPr="006D0511">
        <w:rPr>
          <w:rFonts w:ascii="Times New Roman" w:hAnsi="Times New Roman" w:cs="Times New Roman"/>
          <w:lang w:val="es-MX"/>
        </w:rPr>
        <w:t xml:space="preserve">espectivamente de los autores); </w:t>
      </w:r>
      <w:r w:rsidR="001C315E">
        <w:rPr>
          <w:rFonts w:ascii="Times New Roman" w:hAnsi="Times New Roman" w:cs="Times New Roman"/>
          <w:lang w:val="es-MX"/>
        </w:rPr>
        <w:t xml:space="preserve">se interrelacionan, se explican y se ponen de manifiesto en los proyectos de la Unidad de Aprendizaje Proyectos de Evaluación Profesional; </w:t>
      </w:r>
      <w:r w:rsidR="00B1258B" w:rsidRPr="006D0511">
        <w:rPr>
          <w:rFonts w:ascii="Times New Roman" w:hAnsi="Times New Roman" w:cs="Times New Roman"/>
          <w:lang w:val="es-MX"/>
        </w:rPr>
        <w:lastRenderedPageBreak/>
        <w:t>pues</w:t>
      </w:r>
      <w:r w:rsidR="002A2476" w:rsidRPr="006D0511">
        <w:rPr>
          <w:rFonts w:ascii="Times New Roman" w:hAnsi="Times New Roman" w:cs="Times New Roman"/>
          <w:lang w:val="es-MX"/>
        </w:rPr>
        <w:t xml:space="preserve"> como menciona Rugarcía: </w:t>
      </w:r>
      <w:r w:rsidR="004668BC" w:rsidRPr="006D0511">
        <w:rPr>
          <w:rFonts w:ascii="Times New Roman" w:hAnsi="Times New Roman" w:cs="Times New Roman"/>
          <w:lang w:val="es-MX"/>
        </w:rPr>
        <w:t>“</w:t>
      </w:r>
      <w:r w:rsidR="002A2476" w:rsidRPr="006D0511">
        <w:rPr>
          <w:rFonts w:ascii="Times New Roman" w:hAnsi="Times New Roman" w:cs="Times New Roman"/>
          <w:lang w:val="es-MX"/>
        </w:rPr>
        <w:t>enseñar activamente facilita el aprender y aprender activamente es educarse</w:t>
      </w:r>
      <w:r w:rsidR="004668BC" w:rsidRPr="006D0511">
        <w:rPr>
          <w:rFonts w:ascii="Times New Roman" w:hAnsi="Times New Roman" w:cs="Times New Roman"/>
          <w:lang w:val="es-MX"/>
        </w:rPr>
        <w:t>” (Citado en López,</w:t>
      </w:r>
      <w:r w:rsidR="004A0ACA" w:rsidRPr="006D0511">
        <w:rPr>
          <w:rFonts w:ascii="Times New Roman" w:hAnsi="Times New Roman" w:cs="Times New Roman"/>
          <w:lang w:val="es-MX"/>
        </w:rPr>
        <w:t xml:space="preserve"> 2015, p.</w:t>
      </w:r>
      <w:r w:rsidR="00ED048D" w:rsidRPr="006D0511">
        <w:rPr>
          <w:rFonts w:ascii="Times New Roman" w:hAnsi="Times New Roman" w:cs="Times New Roman"/>
          <w:lang w:val="es-MX"/>
        </w:rPr>
        <w:t xml:space="preserve"> 167)</w:t>
      </w:r>
      <w:r w:rsidR="004E1B4F">
        <w:rPr>
          <w:rFonts w:ascii="Times New Roman" w:hAnsi="Times New Roman" w:cs="Times New Roman"/>
          <w:lang w:val="es-MX"/>
        </w:rPr>
        <w:t>.</w:t>
      </w:r>
    </w:p>
    <w:p w14:paraId="5C914624" w14:textId="5DF030EB" w:rsidR="00DB703A" w:rsidRPr="006D0511" w:rsidRDefault="002A2476" w:rsidP="006242FF">
      <w:pPr>
        <w:spacing w:line="360" w:lineRule="auto"/>
        <w:ind w:firstLine="708"/>
        <w:jc w:val="both"/>
        <w:rPr>
          <w:rFonts w:ascii="Times New Roman" w:hAnsi="Times New Roman" w:cs="Times New Roman"/>
          <w:lang w:val="es-MX"/>
        </w:rPr>
      </w:pPr>
      <w:r w:rsidRPr="006D0511">
        <w:rPr>
          <w:rFonts w:ascii="Times New Roman" w:hAnsi="Times New Roman" w:cs="Times New Roman"/>
          <w:lang w:val="es-MX"/>
        </w:rPr>
        <w:t>Enfatizando el modelo humanista en la enseñanza diseñística sustentable, su</w:t>
      </w:r>
      <w:r w:rsidR="00B1258B" w:rsidRPr="006D0511">
        <w:rPr>
          <w:rFonts w:ascii="Times New Roman" w:hAnsi="Times New Roman" w:cs="Times New Roman"/>
          <w:lang w:val="es-MX"/>
        </w:rPr>
        <w:t>brayamos la importan</w:t>
      </w:r>
      <w:r w:rsidR="004375B2">
        <w:rPr>
          <w:rFonts w:ascii="Times New Roman" w:hAnsi="Times New Roman" w:cs="Times New Roman"/>
          <w:lang w:val="es-MX"/>
        </w:rPr>
        <w:t>cia del papel social del diseño</w:t>
      </w:r>
      <w:r w:rsidR="00B1258B" w:rsidRPr="006D0511">
        <w:rPr>
          <w:rFonts w:ascii="Times New Roman" w:hAnsi="Times New Roman" w:cs="Times New Roman"/>
          <w:lang w:val="es-MX"/>
        </w:rPr>
        <w:t xml:space="preserve"> en la necesidad de ser capaz de reflexionar sobre su propio quehacer: la TRANS-formación del propio docente, del estudiante, de la propia sociedad y del medio ambiente.</w:t>
      </w:r>
    </w:p>
    <w:p w14:paraId="7AF0FCB7" w14:textId="77777777" w:rsidR="00AD234E" w:rsidRPr="006D0511" w:rsidRDefault="00AD234E" w:rsidP="006242FF">
      <w:pPr>
        <w:spacing w:line="360" w:lineRule="auto"/>
        <w:jc w:val="both"/>
        <w:rPr>
          <w:rFonts w:ascii="Times New Roman" w:hAnsi="Times New Roman" w:cs="Times New Roman"/>
          <w:lang w:val="es-MX"/>
        </w:rPr>
      </w:pPr>
    </w:p>
    <w:p w14:paraId="751145B3" w14:textId="77777777" w:rsidR="00783182" w:rsidRPr="007E62A1" w:rsidRDefault="00783182" w:rsidP="006242FF">
      <w:pPr>
        <w:spacing w:line="360" w:lineRule="auto"/>
        <w:jc w:val="center"/>
        <w:rPr>
          <w:rFonts w:ascii="Times New Roman" w:hAnsi="Times New Roman" w:cs="Times New Roman"/>
          <w:b/>
          <w:sz w:val="32"/>
          <w:szCs w:val="32"/>
          <w:lang w:val="es-MX"/>
        </w:rPr>
      </w:pPr>
      <w:r w:rsidRPr="007E62A1">
        <w:rPr>
          <w:rFonts w:ascii="Times New Roman" w:hAnsi="Times New Roman" w:cs="Times New Roman"/>
          <w:b/>
          <w:sz w:val="32"/>
          <w:szCs w:val="32"/>
          <w:lang w:val="es-MX"/>
        </w:rPr>
        <w:t>Discución</w:t>
      </w:r>
    </w:p>
    <w:p w14:paraId="2F3B2FFD" w14:textId="745BCDBE" w:rsidR="00705705" w:rsidRPr="007E62A1" w:rsidRDefault="00783182" w:rsidP="006242FF">
      <w:pPr>
        <w:spacing w:line="360" w:lineRule="auto"/>
        <w:jc w:val="both"/>
        <w:rPr>
          <w:rFonts w:ascii="Times New Roman" w:hAnsi="Times New Roman" w:cs="Times New Roman"/>
          <w:lang w:val="es-MX"/>
        </w:rPr>
      </w:pPr>
      <w:r w:rsidRPr="007E62A1">
        <w:rPr>
          <w:rFonts w:ascii="Times New Roman" w:hAnsi="Times New Roman" w:cs="Times New Roman"/>
          <w:b/>
          <w:lang w:val="es-MX"/>
        </w:rPr>
        <w:tab/>
      </w:r>
      <w:r w:rsidRPr="007E62A1">
        <w:rPr>
          <w:rFonts w:ascii="Times New Roman" w:hAnsi="Times New Roman" w:cs="Times New Roman"/>
          <w:lang w:val="es-MX"/>
        </w:rPr>
        <w:t xml:space="preserve">Los resultados </w:t>
      </w:r>
      <w:r w:rsidR="004677B5" w:rsidRPr="007E62A1">
        <w:rPr>
          <w:rFonts w:ascii="Times New Roman" w:hAnsi="Times New Roman" w:cs="Times New Roman"/>
          <w:lang w:val="es-MX"/>
        </w:rPr>
        <w:t>sobre aplicación de la educación humanista y diseño sustentable difieren entre ambas instituciones educativas: en la UAEMéx, la licenciatura en Diseño Industrial, a partir de los profesores-investigadores, el enfoque humanista y sustentable</w:t>
      </w:r>
      <w:r w:rsidR="00705705" w:rsidRPr="007E62A1">
        <w:rPr>
          <w:rFonts w:ascii="Times New Roman" w:hAnsi="Times New Roman" w:cs="Times New Roman"/>
          <w:lang w:val="es-MX"/>
        </w:rPr>
        <w:t xml:space="preserve"> se implementó durante el año de referencia, realizando actividades en el aula y </w:t>
      </w:r>
      <w:proofErr w:type="gramStart"/>
      <w:r w:rsidR="00705705" w:rsidRPr="007E62A1">
        <w:rPr>
          <w:rFonts w:ascii="Times New Roman" w:hAnsi="Times New Roman" w:cs="Times New Roman"/>
          <w:lang w:val="es-MX"/>
        </w:rPr>
        <w:t>extra aula</w:t>
      </w:r>
      <w:proofErr w:type="gramEnd"/>
      <w:r w:rsidR="00705705" w:rsidRPr="007E62A1">
        <w:rPr>
          <w:rFonts w:ascii="Times New Roman" w:hAnsi="Times New Roman" w:cs="Times New Roman"/>
          <w:lang w:val="es-MX"/>
        </w:rPr>
        <w:t>. Los resultados fueron alentadores en tanto el crecimiento y motivacion para el estudiante de haber trabajado en los espacios y con los estudiantes, comprometidos con su desarrollo.</w:t>
      </w:r>
      <w:r w:rsidR="004677B5" w:rsidRPr="007E62A1">
        <w:rPr>
          <w:rFonts w:ascii="Times New Roman" w:hAnsi="Times New Roman" w:cs="Times New Roman"/>
          <w:lang w:val="es-MX"/>
        </w:rPr>
        <w:t xml:space="preserve"> </w:t>
      </w:r>
      <w:r w:rsidR="00F4788F" w:rsidRPr="007E62A1">
        <w:rPr>
          <w:rFonts w:ascii="Times New Roman" w:hAnsi="Times New Roman" w:cs="Times New Roman"/>
          <w:lang w:val="es-MX"/>
        </w:rPr>
        <w:t xml:space="preserve">Debemos subrayar trabajar más en el sentido sustentable, </w:t>
      </w:r>
      <w:proofErr w:type="gramStart"/>
      <w:r w:rsidR="00F4788F" w:rsidRPr="007E62A1">
        <w:rPr>
          <w:rFonts w:ascii="Times New Roman" w:hAnsi="Times New Roman" w:cs="Times New Roman"/>
          <w:lang w:val="es-MX"/>
        </w:rPr>
        <w:t>ya que</w:t>
      </w:r>
      <w:proofErr w:type="gramEnd"/>
      <w:r w:rsidR="00F4788F" w:rsidRPr="007E62A1">
        <w:rPr>
          <w:rFonts w:ascii="Times New Roman" w:hAnsi="Times New Roman" w:cs="Times New Roman"/>
          <w:lang w:val="es-MX"/>
        </w:rPr>
        <w:t xml:space="preserve"> en los territorios urbanos, no se aprecia tanto el cuidado de nuestro medio ambiente.</w:t>
      </w:r>
    </w:p>
    <w:p w14:paraId="033DACC7" w14:textId="12601EEE" w:rsidR="00783182" w:rsidRPr="007E62A1" w:rsidRDefault="00705705" w:rsidP="006242FF">
      <w:pPr>
        <w:spacing w:line="360" w:lineRule="auto"/>
        <w:ind w:firstLine="708"/>
        <w:jc w:val="both"/>
        <w:rPr>
          <w:rFonts w:ascii="Times New Roman" w:hAnsi="Times New Roman" w:cs="Times New Roman"/>
          <w:lang w:val="es-MX"/>
        </w:rPr>
      </w:pPr>
      <w:r w:rsidRPr="007E62A1">
        <w:rPr>
          <w:rFonts w:ascii="Times New Roman" w:hAnsi="Times New Roman" w:cs="Times New Roman"/>
          <w:lang w:val="es-MX"/>
        </w:rPr>
        <w:t>M</w:t>
      </w:r>
      <w:r w:rsidR="004677B5" w:rsidRPr="007E62A1">
        <w:rPr>
          <w:rFonts w:ascii="Times New Roman" w:hAnsi="Times New Roman" w:cs="Times New Roman"/>
          <w:lang w:val="es-MX"/>
        </w:rPr>
        <w:t xml:space="preserve">ientras </w:t>
      </w:r>
      <w:proofErr w:type="gramStart"/>
      <w:r w:rsidR="004677B5" w:rsidRPr="007E62A1">
        <w:rPr>
          <w:rFonts w:ascii="Times New Roman" w:hAnsi="Times New Roman" w:cs="Times New Roman"/>
          <w:lang w:val="es-MX"/>
        </w:rPr>
        <w:t>que</w:t>
      </w:r>
      <w:proofErr w:type="gramEnd"/>
      <w:r w:rsidR="004677B5" w:rsidRPr="007E62A1">
        <w:rPr>
          <w:rFonts w:ascii="Times New Roman" w:hAnsi="Times New Roman" w:cs="Times New Roman"/>
          <w:lang w:val="es-MX"/>
        </w:rPr>
        <w:t xml:space="preserve"> en la </w:t>
      </w:r>
      <w:r w:rsidRPr="007E62A1">
        <w:rPr>
          <w:rFonts w:ascii="Times New Roman" w:hAnsi="Times New Roman" w:cs="Times New Roman"/>
          <w:lang w:val="es-MX"/>
        </w:rPr>
        <w:t>UICH</w:t>
      </w:r>
      <w:r w:rsidR="004677B5" w:rsidRPr="007E62A1">
        <w:rPr>
          <w:rFonts w:ascii="Times New Roman" w:hAnsi="Times New Roman" w:cs="Times New Roman"/>
          <w:lang w:val="es-MX"/>
        </w:rPr>
        <w:t xml:space="preserve">, </w:t>
      </w:r>
      <w:r w:rsidRPr="007E62A1">
        <w:rPr>
          <w:rFonts w:ascii="Times New Roman" w:hAnsi="Times New Roman" w:cs="Times New Roman"/>
          <w:lang w:val="es-MX"/>
        </w:rPr>
        <w:t xml:space="preserve">a pesar de no ser estudiantes de Diseño Industrial, se pudo corroborar que las condiciones de sustentabilidad, han sido llevadas a cabo de manera implícita por aprte de los estudiantes, ya que proceden de etnias originarias </w:t>
      </w:r>
      <w:r w:rsidR="00F4788F" w:rsidRPr="007E62A1">
        <w:rPr>
          <w:rFonts w:ascii="Times New Roman" w:hAnsi="Times New Roman" w:cs="Times New Roman"/>
          <w:lang w:val="es-MX"/>
        </w:rPr>
        <w:t>y se puede subrayar que el nivel de involucramiento dadas sus condiciones culturales, la parte conductual (el respeto por la sustentabilidad), y el conocimiento y respecto por la identidad cultural, les permite tener un proceso humanista continuo. Son concientes de su territorio, ambiente y sustentabilidad.</w:t>
      </w:r>
    </w:p>
    <w:p w14:paraId="7019F64D" w14:textId="4B64B414" w:rsidR="00783182" w:rsidRPr="007E62A1" w:rsidRDefault="00F4788F" w:rsidP="006242FF">
      <w:pPr>
        <w:spacing w:line="360" w:lineRule="auto"/>
        <w:ind w:firstLine="708"/>
        <w:jc w:val="both"/>
        <w:rPr>
          <w:rFonts w:ascii="Times New Roman" w:hAnsi="Times New Roman" w:cs="Times New Roman"/>
          <w:lang w:val="es-MX"/>
        </w:rPr>
      </w:pPr>
      <w:r w:rsidRPr="007E62A1">
        <w:rPr>
          <w:rFonts w:ascii="Times New Roman" w:hAnsi="Times New Roman" w:cs="Times New Roman"/>
          <w:lang w:val="es-MX"/>
        </w:rPr>
        <w:t>Los niveles de involucramiento y de pertenencia a la Institución Educativa por parte de los estudiantes de ambas instituciones (UAEMéx y UICH), son de fuettes lazos de identidad, de</w:t>
      </w:r>
      <w:r w:rsidR="00BD45D4" w:rsidRPr="007E62A1">
        <w:rPr>
          <w:rFonts w:ascii="Times New Roman" w:hAnsi="Times New Roman" w:cs="Times New Roman"/>
          <w:lang w:val="es-MX"/>
        </w:rPr>
        <w:t xml:space="preserve"> </w:t>
      </w:r>
      <w:r w:rsidRPr="007E62A1">
        <w:rPr>
          <w:rFonts w:ascii="Times New Roman" w:hAnsi="Times New Roman" w:cs="Times New Roman"/>
          <w:lang w:val="es-MX"/>
        </w:rPr>
        <w:t>pertenencia</w:t>
      </w:r>
      <w:r w:rsidR="00BD45D4" w:rsidRPr="007E62A1">
        <w:rPr>
          <w:rFonts w:ascii="Times New Roman" w:hAnsi="Times New Roman" w:cs="Times New Roman"/>
          <w:lang w:val="es-MX"/>
        </w:rPr>
        <w:t xml:space="preserve"> y de equidad</w:t>
      </w:r>
      <w:r w:rsidRPr="007E62A1">
        <w:rPr>
          <w:rFonts w:ascii="Times New Roman" w:hAnsi="Times New Roman" w:cs="Times New Roman"/>
          <w:lang w:val="es-MX"/>
        </w:rPr>
        <w:t>.</w:t>
      </w:r>
      <w:r w:rsidR="006553CA" w:rsidRPr="007E62A1">
        <w:rPr>
          <w:rFonts w:ascii="Times New Roman" w:hAnsi="Times New Roman" w:cs="Times New Roman"/>
          <w:lang w:val="es-MX"/>
        </w:rPr>
        <w:t xml:space="preserve"> </w:t>
      </w:r>
    </w:p>
    <w:p w14:paraId="4FD67CAA" w14:textId="664259BA" w:rsidR="00253815" w:rsidRDefault="00253815" w:rsidP="006242FF">
      <w:pPr>
        <w:spacing w:line="360" w:lineRule="auto"/>
        <w:ind w:firstLine="708"/>
        <w:jc w:val="both"/>
        <w:rPr>
          <w:rFonts w:ascii="Times New Roman" w:hAnsi="Times New Roman" w:cs="Times New Roman"/>
          <w:lang w:val="es-MX"/>
        </w:rPr>
      </w:pPr>
    </w:p>
    <w:p w14:paraId="1A7920FF" w14:textId="33F383BF" w:rsidR="006242FF" w:rsidRDefault="006242FF" w:rsidP="006242FF">
      <w:pPr>
        <w:spacing w:line="360" w:lineRule="auto"/>
        <w:ind w:firstLine="708"/>
        <w:jc w:val="both"/>
        <w:rPr>
          <w:rFonts w:ascii="Times New Roman" w:hAnsi="Times New Roman" w:cs="Times New Roman"/>
          <w:lang w:val="es-MX"/>
        </w:rPr>
      </w:pPr>
    </w:p>
    <w:p w14:paraId="2011F734" w14:textId="6C453DEF" w:rsidR="006242FF" w:rsidRDefault="006242FF" w:rsidP="006242FF">
      <w:pPr>
        <w:spacing w:line="360" w:lineRule="auto"/>
        <w:ind w:firstLine="708"/>
        <w:jc w:val="both"/>
        <w:rPr>
          <w:rFonts w:ascii="Times New Roman" w:hAnsi="Times New Roman" w:cs="Times New Roman"/>
          <w:lang w:val="es-MX"/>
        </w:rPr>
      </w:pPr>
    </w:p>
    <w:p w14:paraId="3765F4EF" w14:textId="5D723915" w:rsidR="006242FF" w:rsidRDefault="006242FF" w:rsidP="006242FF">
      <w:pPr>
        <w:spacing w:line="360" w:lineRule="auto"/>
        <w:ind w:firstLine="708"/>
        <w:jc w:val="both"/>
        <w:rPr>
          <w:rFonts w:ascii="Times New Roman" w:hAnsi="Times New Roman" w:cs="Times New Roman"/>
          <w:lang w:val="es-MX"/>
        </w:rPr>
      </w:pPr>
    </w:p>
    <w:p w14:paraId="0204C6AE" w14:textId="0C46B1D8" w:rsidR="006242FF" w:rsidRDefault="006242FF" w:rsidP="006242FF">
      <w:pPr>
        <w:spacing w:line="360" w:lineRule="auto"/>
        <w:ind w:firstLine="708"/>
        <w:jc w:val="both"/>
        <w:rPr>
          <w:rFonts w:ascii="Times New Roman" w:hAnsi="Times New Roman" w:cs="Times New Roman"/>
          <w:lang w:val="es-MX"/>
        </w:rPr>
      </w:pPr>
    </w:p>
    <w:p w14:paraId="0F215A88" w14:textId="0D9ABA37" w:rsidR="006242FF" w:rsidRDefault="006242FF" w:rsidP="006242FF">
      <w:pPr>
        <w:spacing w:line="360" w:lineRule="auto"/>
        <w:ind w:firstLine="708"/>
        <w:jc w:val="both"/>
        <w:rPr>
          <w:rFonts w:ascii="Times New Roman" w:hAnsi="Times New Roman" w:cs="Times New Roman"/>
          <w:lang w:val="es-MX"/>
        </w:rPr>
      </w:pPr>
    </w:p>
    <w:p w14:paraId="03E677A9" w14:textId="77777777" w:rsidR="006242FF" w:rsidRPr="007E62A1" w:rsidRDefault="006242FF" w:rsidP="006242FF">
      <w:pPr>
        <w:spacing w:line="360" w:lineRule="auto"/>
        <w:ind w:firstLine="708"/>
        <w:jc w:val="both"/>
        <w:rPr>
          <w:rFonts w:ascii="Times New Roman" w:hAnsi="Times New Roman" w:cs="Times New Roman"/>
          <w:lang w:val="es-MX"/>
        </w:rPr>
      </w:pPr>
    </w:p>
    <w:p w14:paraId="69CE4C2E" w14:textId="32ABC8A8" w:rsidR="0096760D" w:rsidRPr="007E62A1" w:rsidRDefault="0096760D" w:rsidP="006242FF">
      <w:pPr>
        <w:spacing w:line="360" w:lineRule="auto"/>
        <w:jc w:val="center"/>
        <w:rPr>
          <w:rFonts w:ascii="Times New Roman" w:hAnsi="Times New Roman" w:cs="Times New Roman"/>
          <w:b/>
          <w:sz w:val="32"/>
          <w:szCs w:val="32"/>
          <w:lang w:val="es-MX"/>
        </w:rPr>
      </w:pPr>
      <w:r w:rsidRPr="007E62A1">
        <w:rPr>
          <w:rFonts w:ascii="Times New Roman" w:hAnsi="Times New Roman" w:cs="Times New Roman"/>
          <w:b/>
          <w:sz w:val="32"/>
          <w:szCs w:val="32"/>
          <w:lang w:val="es-MX"/>
        </w:rPr>
        <w:lastRenderedPageBreak/>
        <w:t>Conclusiones</w:t>
      </w:r>
    </w:p>
    <w:p w14:paraId="16F4F396" w14:textId="7DF673D7" w:rsidR="00056A9E" w:rsidRPr="007E62A1" w:rsidRDefault="00056A9E" w:rsidP="006242FF">
      <w:pPr>
        <w:spacing w:line="360" w:lineRule="auto"/>
        <w:ind w:firstLine="708"/>
        <w:jc w:val="both"/>
        <w:rPr>
          <w:rFonts w:ascii="Times New Roman" w:hAnsi="Times New Roman" w:cs="Times New Roman"/>
          <w:lang w:val="es-MX"/>
        </w:rPr>
      </w:pPr>
      <w:r w:rsidRPr="007E62A1">
        <w:rPr>
          <w:rFonts w:ascii="Times New Roman" w:hAnsi="Times New Roman" w:cs="Times New Roman"/>
          <w:lang w:val="es-MX"/>
        </w:rPr>
        <w:t xml:space="preserve">El modelo humanista en la enseñanza del diseño </w:t>
      </w:r>
      <w:proofErr w:type="gramStart"/>
      <w:r w:rsidRPr="007E62A1">
        <w:rPr>
          <w:rFonts w:ascii="Times New Roman" w:hAnsi="Times New Roman" w:cs="Times New Roman"/>
          <w:lang w:val="es-MX"/>
        </w:rPr>
        <w:t>sustentable,</w:t>
      </w:r>
      <w:proofErr w:type="gramEnd"/>
      <w:r w:rsidRPr="007E62A1">
        <w:rPr>
          <w:rFonts w:ascii="Times New Roman" w:hAnsi="Times New Roman" w:cs="Times New Roman"/>
          <w:lang w:val="es-MX"/>
        </w:rPr>
        <w:t xml:space="preserve"> pretende dar una perspectiva poniendo énfasis en las realidades, la cultura, la transacción conversacional; esto proporciona reflexiones, estimulos y </w:t>
      </w:r>
      <w:r w:rsidR="002137FC" w:rsidRPr="007E62A1">
        <w:rPr>
          <w:rFonts w:ascii="Times New Roman" w:hAnsi="Times New Roman" w:cs="Times New Roman"/>
          <w:lang w:val="es-MX"/>
        </w:rPr>
        <w:t xml:space="preserve">se negocian significados. </w:t>
      </w:r>
    </w:p>
    <w:p w14:paraId="6167507E" w14:textId="5C36190F" w:rsidR="000863AE" w:rsidRPr="006D0511" w:rsidRDefault="000863AE" w:rsidP="006242FF">
      <w:pPr>
        <w:spacing w:line="360" w:lineRule="auto"/>
        <w:ind w:firstLine="708"/>
        <w:jc w:val="both"/>
        <w:rPr>
          <w:rFonts w:ascii="Times New Roman" w:hAnsi="Times New Roman" w:cs="Times New Roman"/>
          <w:lang w:val="es-MX"/>
        </w:rPr>
      </w:pPr>
      <w:r w:rsidRPr="007E62A1">
        <w:rPr>
          <w:rFonts w:ascii="Times New Roman" w:hAnsi="Times New Roman" w:cs="Times New Roman"/>
          <w:lang w:val="es-MX"/>
        </w:rPr>
        <w:t>Los niveles de involucramiento de los estudiantes, dependerá de el sentido de pertenencia que le otorgue su Institución Educativa, de las actitudes que favorezcan su satisfacción y d</w:t>
      </w:r>
      <w:r w:rsidRPr="006D0511">
        <w:rPr>
          <w:rFonts w:ascii="Times New Roman" w:hAnsi="Times New Roman" w:cs="Times New Roman"/>
          <w:lang w:val="es-MX"/>
        </w:rPr>
        <w:t xml:space="preserve">e las experiencias educativas que les brinden en la práctica mediante conformación de redes sociales y empresariales para obtener logros en los procesos de aprendizaje. </w:t>
      </w:r>
    </w:p>
    <w:p w14:paraId="5608A5B6" w14:textId="22312A31" w:rsidR="00E5032F" w:rsidRDefault="00E5032F" w:rsidP="006242FF">
      <w:pPr>
        <w:spacing w:line="360" w:lineRule="auto"/>
        <w:ind w:firstLine="708"/>
        <w:jc w:val="both"/>
        <w:rPr>
          <w:rFonts w:ascii="Times New Roman" w:hAnsi="Times New Roman" w:cs="Times New Roman"/>
          <w:lang w:val="es-MX"/>
        </w:rPr>
      </w:pPr>
      <w:r w:rsidRPr="006D0511">
        <w:rPr>
          <w:rFonts w:ascii="Times New Roman" w:hAnsi="Times New Roman" w:cs="Times New Roman"/>
          <w:lang w:val="es-MX"/>
        </w:rPr>
        <w:t xml:space="preserve">Los diseñadores nos volvemos eticamente gestores de valores. </w:t>
      </w:r>
      <w:r w:rsidR="00E83207">
        <w:rPr>
          <w:rFonts w:ascii="Times New Roman" w:hAnsi="Times New Roman" w:cs="Times New Roman"/>
          <w:lang w:val="es-MX"/>
        </w:rPr>
        <w:t>Nuestro compromiso es</w:t>
      </w:r>
      <w:r w:rsidRPr="006D0511">
        <w:rPr>
          <w:rFonts w:ascii="Times New Roman" w:hAnsi="Times New Roman" w:cs="Times New Roman"/>
          <w:lang w:val="es-MX"/>
        </w:rPr>
        <w:t xml:space="preserve"> enseñar a nuestros estudiantes a ser social y ambientalmente responsables, dando una respuesta basada en el ser humano y su cultura; lo que exige más esmero.</w:t>
      </w:r>
    </w:p>
    <w:p w14:paraId="7466AB0C" w14:textId="532C5D3C" w:rsidR="00FA3AE9" w:rsidRDefault="00FA3AE9" w:rsidP="006242FF">
      <w:pPr>
        <w:spacing w:line="360" w:lineRule="auto"/>
        <w:ind w:firstLine="708"/>
        <w:jc w:val="both"/>
        <w:rPr>
          <w:rFonts w:ascii="Times New Roman" w:hAnsi="Times New Roman" w:cs="Times New Roman"/>
        </w:rPr>
      </w:pPr>
      <w:r w:rsidRPr="006D0511">
        <w:rPr>
          <w:rFonts w:ascii="Times New Roman" w:hAnsi="Times New Roman" w:cs="Times New Roman"/>
        </w:rPr>
        <w:t>La Universidad Autóno</w:t>
      </w:r>
      <w:r w:rsidR="009002AF">
        <w:rPr>
          <w:rFonts w:ascii="Times New Roman" w:hAnsi="Times New Roman" w:cs="Times New Roman"/>
        </w:rPr>
        <w:t>ma del Estado de México</w:t>
      </w:r>
      <w:r w:rsidRPr="006D0511">
        <w:rPr>
          <w:rFonts w:ascii="Times New Roman" w:hAnsi="Times New Roman" w:cs="Times New Roman"/>
        </w:rPr>
        <w:t>, congruente con sus principios, impulsa el estudio, preservación y transmisión del conocimiento universal, así como el servicio a la sociedad, mediante la conv</w:t>
      </w:r>
      <w:r w:rsidR="00782564">
        <w:rPr>
          <w:rFonts w:ascii="Times New Roman" w:hAnsi="Times New Roman" w:cs="Times New Roman"/>
        </w:rPr>
        <w:t>ivencia</w:t>
      </w:r>
      <w:r w:rsidR="00E83207">
        <w:rPr>
          <w:rFonts w:ascii="Times New Roman" w:hAnsi="Times New Roman" w:cs="Times New Roman"/>
        </w:rPr>
        <w:t xml:space="preserve"> y conciencia ambiental</w:t>
      </w:r>
      <w:r w:rsidRPr="006D0511">
        <w:rPr>
          <w:rFonts w:ascii="Times New Roman" w:hAnsi="Times New Roman" w:cs="Times New Roman"/>
        </w:rPr>
        <w:t xml:space="preserve">, como base para </w:t>
      </w:r>
      <w:r w:rsidR="00E77FE7">
        <w:rPr>
          <w:rFonts w:ascii="Times New Roman" w:hAnsi="Times New Roman" w:cs="Times New Roman"/>
        </w:rPr>
        <w:t>mejora de las condiciones</w:t>
      </w:r>
      <w:r w:rsidR="00782564">
        <w:rPr>
          <w:rFonts w:ascii="Times New Roman" w:hAnsi="Times New Roman" w:cs="Times New Roman"/>
        </w:rPr>
        <w:t xml:space="preserve"> humanas</w:t>
      </w:r>
      <w:r w:rsidRPr="006D0511">
        <w:rPr>
          <w:rFonts w:ascii="Times New Roman" w:hAnsi="Times New Roman" w:cs="Times New Roman"/>
        </w:rPr>
        <w:t>.</w:t>
      </w:r>
    </w:p>
    <w:p w14:paraId="223FFF8C" w14:textId="048EA064" w:rsidR="007838FB" w:rsidRPr="006D0511" w:rsidRDefault="007838FB" w:rsidP="006242FF">
      <w:pPr>
        <w:spacing w:line="360" w:lineRule="auto"/>
        <w:ind w:firstLine="708"/>
        <w:jc w:val="both"/>
        <w:rPr>
          <w:rFonts w:ascii="Times New Roman" w:hAnsi="Times New Roman" w:cs="Times New Roman"/>
        </w:rPr>
      </w:pPr>
      <w:r>
        <w:rPr>
          <w:rFonts w:ascii="Times New Roman" w:hAnsi="Times New Roman" w:cs="Times New Roman"/>
        </w:rPr>
        <w:t>La Universidad Intercultural de Chiapas, proponen trabajo con conciencia y espíritu de servicio comprometidos con la sociedad, la cultura y el medio ambiente para el desarrollo sustentable de las comunidades a través de la vinculación permanente con el sector turismo.</w:t>
      </w:r>
    </w:p>
    <w:p w14:paraId="089C6F4E" w14:textId="77777777" w:rsidR="00FA3AE9" w:rsidRDefault="00FA3AE9" w:rsidP="006242FF">
      <w:pPr>
        <w:spacing w:line="360" w:lineRule="auto"/>
        <w:ind w:firstLine="708"/>
        <w:jc w:val="both"/>
        <w:rPr>
          <w:rFonts w:ascii="Times New Roman" w:hAnsi="Times New Roman" w:cs="Times New Roman"/>
          <w:lang w:val="es-MX"/>
        </w:rPr>
      </w:pPr>
    </w:p>
    <w:p w14:paraId="19D7FEF6" w14:textId="77777777" w:rsidR="006242FF" w:rsidRDefault="006242FF" w:rsidP="006242FF">
      <w:pPr>
        <w:spacing w:line="360" w:lineRule="auto"/>
        <w:jc w:val="both"/>
        <w:rPr>
          <w:rFonts w:ascii="Times New Roman" w:hAnsi="Times New Roman" w:cs="Times New Roman"/>
          <w:b/>
          <w:sz w:val="28"/>
          <w:szCs w:val="28"/>
          <w:lang w:val="es-MX"/>
        </w:rPr>
      </w:pPr>
    </w:p>
    <w:p w14:paraId="1B93C3AB" w14:textId="77777777" w:rsidR="006242FF" w:rsidRDefault="006242FF" w:rsidP="006242FF">
      <w:pPr>
        <w:spacing w:line="360" w:lineRule="auto"/>
        <w:jc w:val="both"/>
        <w:rPr>
          <w:rFonts w:ascii="Times New Roman" w:hAnsi="Times New Roman" w:cs="Times New Roman"/>
          <w:b/>
          <w:sz w:val="28"/>
          <w:szCs w:val="28"/>
          <w:lang w:val="es-MX"/>
        </w:rPr>
      </w:pPr>
    </w:p>
    <w:p w14:paraId="65038E3E" w14:textId="77777777" w:rsidR="006242FF" w:rsidRDefault="006242FF" w:rsidP="006242FF">
      <w:pPr>
        <w:spacing w:line="360" w:lineRule="auto"/>
        <w:jc w:val="both"/>
        <w:rPr>
          <w:rFonts w:ascii="Times New Roman" w:hAnsi="Times New Roman" w:cs="Times New Roman"/>
          <w:b/>
          <w:sz w:val="28"/>
          <w:szCs w:val="28"/>
          <w:lang w:val="es-MX"/>
        </w:rPr>
      </w:pPr>
    </w:p>
    <w:p w14:paraId="1E40A666" w14:textId="77777777" w:rsidR="006242FF" w:rsidRDefault="006242FF" w:rsidP="006242FF">
      <w:pPr>
        <w:spacing w:line="360" w:lineRule="auto"/>
        <w:jc w:val="both"/>
        <w:rPr>
          <w:rFonts w:ascii="Times New Roman" w:hAnsi="Times New Roman" w:cs="Times New Roman"/>
          <w:b/>
          <w:sz w:val="28"/>
          <w:szCs w:val="28"/>
          <w:lang w:val="es-MX"/>
        </w:rPr>
      </w:pPr>
    </w:p>
    <w:p w14:paraId="71D02BE5" w14:textId="77777777" w:rsidR="006242FF" w:rsidRDefault="006242FF" w:rsidP="006242FF">
      <w:pPr>
        <w:spacing w:line="360" w:lineRule="auto"/>
        <w:jc w:val="both"/>
        <w:rPr>
          <w:rFonts w:ascii="Times New Roman" w:hAnsi="Times New Roman" w:cs="Times New Roman"/>
          <w:b/>
          <w:sz w:val="28"/>
          <w:szCs w:val="28"/>
          <w:lang w:val="es-MX"/>
        </w:rPr>
      </w:pPr>
    </w:p>
    <w:p w14:paraId="1ED72EA8" w14:textId="77777777" w:rsidR="006242FF" w:rsidRDefault="006242FF" w:rsidP="006242FF">
      <w:pPr>
        <w:spacing w:line="360" w:lineRule="auto"/>
        <w:jc w:val="both"/>
        <w:rPr>
          <w:rFonts w:ascii="Times New Roman" w:hAnsi="Times New Roman" w:cs="Times New Roman"/>
          <w:b/>
          <w:sz w:val="28"/>
          <w:szCs w:val="28"/>
          <w:lang w:val="es-MX"/>
        </w:rPr>
      </w:pPr>
    </w:p>
    <w:p w14:paraId="7DB56344" w14:textId="77777777" w:rsidR="006242FF" w:rsidRDefault="006242FF" w:rsidP="006242FF">
      <w:pPr>
        <w:spacing w:line="360" w:lineRule="auto"/>
        <w:jc w:val="both"/>
        <w:rPr>
          <w:rFonts w:ascii="Times New Roman" w:hAnsi="Times New Roman" w:cs="Times New Roman"/>
          <w:b/>
          <w:sz w:val="28"/>
          <w:szCs w:val="28"/>
          <w:lang w:val="es-MX"/>
        </w:rPr>
      </w:pPr>
    </w:p>
    <w:p w14:paraId="5C3B381A" w14:textId="77777777" w:rsidR="006242FF" w:rsidRDefault="006242FF" w:rsidP="006242FF">
      <w:pPr>
        <w:spacing w:line="360" w:lineRule="auto"/>
        <w:jc w:val="both"/>
        <w:rPr>
          <w:rFonts w:ascii="Times New Roman" w:hAnsi="Times New Roman" w:cs="Times New Roman"/>
          <w:b/>
          <w:sz w:val="28"/>
          <w:szCs w:val="28"/>
          <w:lang w:val="es-MX"/>
        </w:rPr>
      </w:pPr>
    </w:p>
    <w:p w14:paraId="589D2ED6" w14:textId="77777777" w:rsidR="006242FF" w:rsidRDefault="006242FF" w:rsidP="006242FF">
      <w:pPr>
        <w:spacing w:line="360" w:lineRule="auto"/>
        <w:jc w:val="both"/>
        <w:rPr>
          <w:rFonts w:ascii="Times New Roman" w:hAnsi="Times New Roman" w:cs="Times New Roman"/>
          <w:b/>
          <w:sz w:val="28"/>
          <w:szCs w:val="28"/>
          <w:lang w:val="es-MX"/>
        </w:rPr>
      </w:pPr>
    </w:p>
    <w:p w14:paraId="16147E89" w14:textId="77777777" w:rsidR="006242FF" w:rsidRDefault="006242FF" w:rsidP="006242FF">
      <w:pPr>
        <w:spacing w:line="360" w:lineRule="auto"/>
        <w:jc w:val="both"/>
        <w:rPr>
          <w:rFonts w:ascii="Times New Roman" w:hAnsi="Times New Roman" w:cs="Times New Roman"/>
          <w:b/>
          <w:sz w:val="28"/>
          <w:szCs w:val="28"/>
          <w:lang w:val="es-MX"/>
        </w:rPr>
      </w:pPr>
    </w:p>
    <w:p w14:paraId="60942233" w14:textId="77777777" w:rsidR="006242FF" w:rsidRDefault="006242FF" w:rsidP="006242FF">
      <w:pPr>
        <w:spacing w:line="360" w:lineRule="auto"/>
        <w:jc w:val="both"/>
        <w:rPr>
          <w:rFonts w:ascii="Times New Roman" w:hAnsi="Times New Roman" w:cs="Times New Roman"/>
          <w:b/>
          <w:sz w:val="28"/>
          <w:szCs w:val="28"/>
          <w:lang w:val="es-MX"/>
        </w:rPr>
      </w:pPr>
    </w:p>
    <w:p w14:paraId="0F2197DD" w14:textId="77777777" w:rsidR="006242FF" w:rsidRDefault="006242FF" w:rsidP="006242FF">
      <w:pPr>
        <w:spacing w:line="360" w:lineRule="auto"/>
        <w:jc w:val="both"/>
        <w:rPr>
          <w:rFonts w:ascii="Times New Roman" w:hAnsi="Times New Roman" w:cs="Times New Roman"/>
          <w:b/>
          <w:sz w:val="28"/>
          <w:szCs w:val="28"/>
          <w:lang w:val="es-MX"/>
        </w:rPr>
      </w:pPr>
    </w:p>
    <w:p w14:paraId="2FE1A5BB" w14:textId="16CBA4E5" w:rsidR="00B3158F" w:rsidRPr="006242FF" w:rsidRDefault="00D628C2" w:rsidP="006242FF">
      <w:pPr>
        <w:spacing w:line="360" w:lineRule="auto"/>
        <w:jc w:val="both"/>
        <w:rPr>
          <w:rFonts w:asciiTheme="majorHAnsi" w:hAnsiTheme="majorHAnsi" w:cstheme="majorHAnsi"/>
          <w:b/>
          <w:sz w:val="28"/>
          <w:szCs w:val="28"/>
          <w:lang w:val="es-MX"/>
        </w:rPr>
      </w:pPr>
      <w:r w:rsidRPr="006242FF">
        <w:rPr>
          <w:rFonts w:asciiTheme="majorHAnsi" w:hAnsiTheme="majorHAnsi" w:cstheme="majorHAnsi"/>
          <w:b/>
          <w:sz w:val="28"/>
          <w:szCs w:val="28"/>
          <w:lang w:val="es-MX"/>
        </w:rPr>
        <w:lastRenderedPageBreak/>
        <w:t>Referencias</w:t>
      </w:r>
    </w:p>
    <w:p w14:paraId="6B9C838F" w14:textId="66079979" w:rsidR="00CC2681" w:rsidRPr="006D0511" w:rsidRDefault="00CC2681" w:rsidP="006242FF">
      <w:pPr>
        <w:spacing w:line="360" w:lineRule="auto"/>
        <w:ind w:left="709" w:hanging="709"/>
        <w:jc w:val="both"/>
        <w:rPr>
          <w:rFonts w:ascii="Times New Roman" w:hAnsi="Times New Roman" w:cs="Times New Roman"/>
          <w:lang w:val="es-MX"/>
        </w:rPr>
      </w:pPr>
      <w:r w:rsidRPr="006D0511">
        <w:rPr>
          <w:rFonts w:ascii="Times New Roman" w:hAnsi="Times New Roman" w:cs="Times New Roman"/>
          <w:lang w:val="es-MX"/>
        </w:rPr>
        <w:t>Ai</w:t>
      </w:r>
      <w:r w:rsidR="006D52C9">
        <w:rPr>
          <w:rFonts w:ascii="Times New Roman" w:hAnsi="Times New Roman" w:cs="Times New Roman"/>
          <w:lang w:val="es-MX"/>
        </w:rPr>
        <w:t>zpuru Cruces, M. G.</w:t>
      </w:r>
      <w:r w:rsidRPr="006D0511">
        <w:rPr>
          <w:rFonts w:ascii="Times New Roman" w:hAnsi="Times New Roman" w:cs="Times New Roman"/>
          <w:lang w:val="es-MX"/>
        </w:rPr>
        <w:t xml:space="preserve"> (2008). </w:t>
      </w:r>
      <w:r w:rsidRPr="006D52C9">
        <w:rPr>
          <w:rFonts w:ascii="Times New Roman" w:hAnsi="Times New Roman" w:cs="Times New Roman"/>
          <w:i/>
          <w:lang w:val="es-MX"/>
        </w:rPr>
        <w:t>La persona com</w:t>
      </w:r>
      <w:r w:rsidR="006D52C9" w:rsidRPr="006D52C9">
        <w:rPr>
          <w:rFonts w:ascii="Times New Roman" w:hAnsi="Times New Roman" w:cs="Times New Roman"/>
          <w:i/>
          <w:lang w:val="es-MX"/>
        </w:rPr>
        <w:t xml:space="preserve">o eje fundamental del paradigma </w:t>
      </w:r>
      <w:r w:rsidRPr="006D52C9">
        <w:rPr>
          <w:rFonts w:ascii="Times New Roman" w:hAnsi="Times New Roman" w:cs="Times New Roman"/>
          <w:i/>
          <w:lang w:val="es-MX"/>
        </w:rPr>
        <w:t>humanista. A</w:t>
      </w:r>
      <w:r w:rsidRPr="006D0511">
        <w:rPr>
          <w:rFonts w:ascii="Times New Roman" w:hAnsi="Times New Roman" w:cs="Times New Roman"/>
          <w:lang w:val="es-MX"/>
        </w:rPr>
        <w:t xml:space="preserve">cta Universitaria, 18 (Esp), 33-40 (Fecha de consulta 20 de julio de 2020). ISSN: 0188-6266. </w:t>
      </w:r>
      <w:r w:rsidR="006D52C9">
        <w:rPr>
          <w:rFonts w:ascii="Times New Roman" w:hAnsi="Times New Roman" w:cs="Times New Roman"/>
          <w:lang w:val="es-MX"/>
        </w:rPr>
        <w:t xml:space="preserve">Recuperado de: </w:t>
      </w:r>
      <w:r w:rsidRPr="006242FF">
        <w:rPr>
          <w:rFonts w:ascii="Times New Roman" w:hAnsi="Times New Roman" w:cs="Times New Roman"/>
          <w:lang w:val="es-MX"/>
        </w:rPr>
        <w:t>https://www.redalyc.org/comocitar.oa?id=41601804</w:t>
      </w:r>
      <w:r w:rsidR="002356AB" w:rsidRPr="006D0511">
        <w:rPr>
          <w:rStyle w:val="Hipervnculo"/>
          <w:rFonts w:ascii="Times New Roman" w:hAnsi="Times New Roman" w:cs="Times New Roman"/>
          <w:lang w:val="es-MX"/>
        </w:rPr>
        <w:t>.</w:t>
      </w:r>
    </w:p>
    <w:p w14:paraId="3737438B" w14:textId="2D5516A4" w:rsidR="0030012B" w:rsidRPr="006D0511" w:rsidRDefault="006D52C9" w:rsidP="006242FF">
      <w:pPr>
        <w:spacing w:line="360" w:lineRule="auto"/>
        <w:ind w:left="709" w:hanging="709"/>
        <w:jc w:val="both"/>
        <w:rPr>
          <w:rFonts w:ascii="Times New Roman" w:hAnsi="Times New Roman" w:cs="Times New Roman"/>
          <w:lang w:val="es-MX"/>
        </w:rPr>
      </w:pPr>
      <w:r>
        <w:rPr>
          <w:rFonts w:ascii="Times New Roman" w:hAnsi="Times New Roman" w:cs="Times New Roman"/>
          <w:lang w:val="es-MX"/>
        </w:rPr>
        <w:t xml:space="preserve">Arguedas </w:t>
      </w:r>
      <w:proofErr w:type="spellStart"/>
      <w:r>
        <w:rPr>
          <w:rFonts w:ascii="Times New Roman" w:hAnsi="Times New Roman" w:cs="Times New Roman"/>
          <w:lang w:val="es-MX"/>
        </w:rPr>
        <w:t>Negrini</w:t>
      </w:r>
      <w:proofErr w:type="spellEnd"/>
      <w:r>
        <w:rPr>
          <w:rFonts w:ascii="Times New Roman" w:hAnsi="Times New Roman" w:cs="Times New Roman"/>
          <w:lang w:val="es-MX"/>
        </w:rPr>
        <w:t>, I.</w:t>
      </w:r>
      <w:r w:rsidR="000F1D30" w:rsidRPr="006D0511">
        <w:rPr>
          <w:rFonts w:ascii="Times New Roman" w:hAnsi="Times New Roman" w:cs="Times New Roman"/>
          <w:lang w:val="es-MX"/>
        </w:rPr>
        <w:t xml:space="preserve"> (2010). </w:t>
      </w:r>
      <w:r w:rsidR="006D07BD" w:rsidRPr="006D52C9">
        <w:rPr>
          <w:rFonts w:ascii="Times New Roman" w:hAnsi="Times New Roman" w:cs="Times New Roman"/>
          <w:lang w:val="es-MX"/>
        </w:rPr>
        <w:t>Involucramiento de las estudiantes y los estudiantes en el proceso educativo.</w:t>
      </w:r>
      <w:r w:rsidR="000F1D30" w:rsidRPr="006D52C9">
        <w:rPr>
          <w:rFonts w:ascii="Times New Roman" w:hAnsi="Times New Roman" w:cs="Times New Roman"/>
          <w:lang w:val="es-MX"/>
        </w:rPr>
        <w:t xml:space="preserve"> </w:t>
      </w:r>
      <w:r w:rsidR="000F1D30" w:rsidRPr="006D0511">
        <w:rPr>
          <w:rFonts w:ascii="Times New Roman" w:hAnsi="Times New Roman" w:cs="Times New Roman"/>
          <w:lang w:val="es-MX"/>
        </w:rPr>
        <w:t>REICE. Revista Iberoamericana sobre Calidad, Eficacia y Cambio en Educación, 8(1),63-78.</w:t>
      </w:r>
      <w:r w:rsidR="00667A24" w:rsidRPr="006D0511">
        <w:rPr>
          <w:rFonts w:ascii="Times New Roman" w:hAnsi="Times New Roman" w:cs="Times New Roman"/>
          <w:lang w:val="es-MX"/>
        </w:rPr>
        <w:t xml:space="preserve"> [F</w:t>
      </w:r>
      <w:r w:rsidR="000F1D30" w:rsidRPr="006D0511">
        <w:rPr>
          <w:rFonts w:ascii="Times New Roman" w:hAnsi="Times New Roman" w:cs="Times New Roman"/>
          <w:lang w:val="es-MX"/>
        </w:rPr>
        <w:t xml:space="preserve">echa de Consulta 6 de </w:t>
      </w:r>
      <w:proofErr w:type="gramStart"/>
      <w:r w:rsidR="000F1D30" w:rsidRPr="006D0511">
        <w:rPr>
          <w:rFonts w:ascii="Times New Roman" w:hAnsi="Times New Roman" w:cs="Times New Roman"/>
          <w:lang w:val="es-MX"/>
        </w:rPr>
        <w:t>Septiembre</w:t>
      </w:r>
      <w:proofErr w:type="gramEnd"/>
      <w:r w:rsidR="000F1D30" w:rsidRPr="006D0511">
        <w:rPr>
          <w:rFonts w:ascii="Times New Roman" w:hAnsi="Times New Roman" w:cs="Times New Roman"/>
          <w:lang w:val="es-MX"/>
        </w:rPr>
        <w:t xml:space="preserve"> de 2020]. </w:t>
      </w:r>
      <w:r>
        <w:rPr>
          <w:rFonts w:ascii="Times New Roman" w:hAnsi="Times New Roman" w:cs="Times New Roman"/>
          <w:lang w:val="es-MX"/>
        </w:rPr>
        <w:t>Recuperado de</w:t>
      </w:r>
      <w:r w:rsidR="000F1D30" w:rsidRPr="006D0511">
        <w:rPr>
          <w:rFonts w:ascii="Times New Roman" w:hAnsi="Times New Roman" w:cs="Times New Roman"/>
          <w:lang w:val="es-MX"/>
        </w:rPr>
        <w:t xml:space="preserve">   https://www.redalyc.org/articulo.oa?id=551/55113489005</w:t>
      </w:r>
      <w:r w:rsidR="002356AB" w:rsidRPr="006D0511">
        <w:rPr>
          <w:rFonts w:ascii="Times New Roman" w:hAnsi="Times New Roman" w:cs="Times New Roman"/>
          <w:lang w:val="es-MX"/>
        </w:rPr>
        <w:t>.</w:t>
      </w:r>
    </w:p>
    <w:p w14:paraId="599C119B" w14:textId="1029A141" w:rsidR="005140A4" w:rsidRPr="006D0511" w:rsidRDefault="00CE024B" w:rsidP="006242FF">
      <w:pPr>
        <w:spacing w:line="360" w:lineRule="auto"/>
        <w:ind w:left="709" w:hanging="709"/>
        <w:jc w:val="both"/>
        <w:rPr>
          <w:rFonts w:ascii="Times New Roman" w:hAnsi="Times New Roman" w:cs="Times New Roman"/>
          <w:lang w:val="es-MX"/>
        </w:rPr>
      </w:pPr>
      <w:r>
        <w:rPr>
          <w:rFonts w:ascii="Times New Roman" w:hAnsi="Times New Roman" w:cs="Times New Roman"/>
          <w:lang w:val="es-MX"/>
        </w:rPr>
        <w:t>Castells, M.</w:t>
      </w:r>
      <w:r w:rsidR="005140A4" w:rsidRPr="006D0511">
        <w:rPr>
          <w:rFonts w:ascii="Times New Roman" w:hAnsi="Times New Roman" w:cs="Times New Roman"/>
          <w:lang w:val="es-MX"/>
        </w:rPr>
        <w:t xml:space="preserve"> (1999). La era de la información. Economía, sociedad y cultural. 3. Voll. México. Siglo XXI. Madrid. Edit. Alianza.</w:t>
      </w:r>
      <w:r w:rsidR="00F712A8" w:rsidRPr="006D0511">
        <w:rPr>
          <w:rFonts w:ascii="Times New Roman" w:hAnsi="Times New Roman" w:cs="Times New Roman"/>
          <w:lang w:val="es-MX"/>
        </w:rPr>
        <w:t xml:space="preserve"> </w:t>
      </w:r>
      <w:r>
        <w:rPr>
          <w:rFonts w:ascii="Times New Roman" w:hAnsi="Times New Roman" w:cs="Times New Roman"/>
          <w:lang w:val="es-MX"/>
        </w:rPr>
        <w:t xml:space="preserve">Recuperado de: </w:t>
      </w:r>
      <w:r w:rsidR="00667A24" w:rsidRPr="006D0511">
        <w:rPr>
          <w:rFonts w:ascii="Times New Roman" w:hAnsi="Times New Roman" w:cs="Times New Roman"/>
          <w:lang w:val="es-MX"/>
        </w:rPr>
        <w:t xml:space="preserve"> </w:t>
      </w:r>
      <w:r w:rsidR="00F712A8" w:rsidRPr="006D0511">
        <w:rPr>
          <w:rFonts w:ascii="Times New Roman" w:hAnsi="Times New Roman" w:cs="Times New Roman"/>
          <w:lang w:val="es-MX"/>
        </w:rPr>
        <w:t>http://herzog.economia.unam.mx/lecturas/inae3/castellsm.pdf</w:t>
      </w:r>
      <w:r w:rsidR="002356AB" w:rsidRPr="006D0511">
        <w:rPr>
          <w:rFonts w:ascii="Times New Roman" w:hAnsi="Times New Roman" w:cs="Times New Roman"/>
          <w:lang w:val="es-MX"/>
        </w:rPr>
        <w:t>.</w:t>
      </w:r>
    </w:p>
    <w:p w14:paraId="37F62004" w14:textId="1F490F8B" w:rsidR="00D478D5" w:rsidRPr="006D0511" w:rsidRDefault="00CE024B" w:rsidP="006242FF">
      <w:pPr>
        <w:spacing w:line="360" w:lineRule="auto"/>
        <w:ind w:left="709" w:hanging="709"/>
        <w:jc w:val="both"/>
        <w:rPr>
          <w:rFonts w:ascii="Times New Roman" w:hAnsi="Times New Roman" w:cs="Times New Roman"/>
          <w:lang w:val="es-MX"/>
        </w:rPr>
      </w:pPr>
      <w:proofErr w:type="spellStart"/>
      <w:r>
        <w:rPr>
          <w:rFonts w:ascii="Times New Roman" w:hAnsi="Times New Roman" w:cs="Times New Roman"/>
          <w:lang w:val="es-MX"/>
        </w:rPr>
        <w:t>Feyerbend</w:t>
      </w:r>
      <w:proofErr w:type="spellEnd"/>
      <w:r>
        <w:rPr>
          <w:rFonts w:ascii="Times New Roman" w:hAnsi="Times New Roman" w:cs="Times New Roman"/>
          <w:lang w:val="es-MX"/>
        </w:rPr>
        <w:t>, P.</w:t>
      </w:r>
      <w:r w:rsidR="003A590B" w:rsidRPr="006D0511">
        <w:rPr>
          <w:rFonts w:ascii="Times New Roman" w:hAnsi="Times New Roman" w:cs="Times New Roman"/>
          <w:lang w:val="es-MX"/>
        </w:rPr>
        <w:t xml:space="preserve"> (1993</w:t>
      </w:r>
      <w:r>
        <w:rPr>
          <w:rFonts w:ascii="Times New Roman" w:hAnsi="Times New Roman" w:cs="Times New Roman"/>
          <w:lang w:val="es-MX"/>
        </w:rPr>
        <w:t xml:space="preserve">). Contra el método, Barcelona: Editororial </w:t>
      </w:r>
      <w:r w:rsidR="00D478D5" w:rsidRPr="006D0511">
        <w:rPr>
          <w:rFonts w:ascii="Times New Roman" w:hAnsi="Times New Roman" w:cs="Times New Roman"/>
          <w:lang w:val="es-MX"/>
        </w:rPr>
        <w:t>Planeta de Ag</w:t>
      </w:r>
      <w:r w:rsidR="0005234B" w:rsidRPr="006D0511">
        <w:rPr>
          <w:rFonts w:ascii="Times New Roman" w:hAnsi="Times New Roman" w:cs="Times New Roman"/>
          <w:lang w:val="es-MX"/>
        </w:rPr>
        <w:t>osti</w:t>
      </w:r>
      <w:r w:rsidR="00D478D5" w:rsidRPr="006D0511">
        <w:rPr>
          <w:rFonts w:ascii="Times New Roman" w:hAnsi="Times New Roman" w:cs="Times New Roman"/>
          <w:lang w:val="es-MX"/>
        </w:rPr>
        <w:t>ni.</w:t>
      </w:r>
    </w:p>
    <w:p w14:paraId="66F644AE" w14:textId="01215321" w:rsidR="00B1258B" w:rsidRPr="006D0511" w:rsidRDefault="00721AFE" w:rsidP="006242FF">
      <w:pPr>
        <w:spacing w:line="360" w:lineRule="auto"/>
        <w:ind w:left="709" w:hanging="709"/>
        <w:jc w:val="both"/>
        <w:rPr>
          <w:rFonts w:ascii="Times New Roman" w:hAnsi="Times New Roman" w:cs="Times New Roman"/>
          <w:lang w:val="es-MX"/>
        </w:rPr>
      </w:pPr>
      <w:r>
        <w:rPr>
          <w:rFonts w:ascii="Times New Roman" w:hAnsi="Times New Roman" w:cs="Times New Roman"/>
          <w:lang w:val="es-MX"/>
        </w:rPr>
        <w:t>López Calva, M.</w:t>
      </w:r>
      <w:r w:rsidR="00B1258B" w:rsidRPr="006D0511">
        <w:rPr>
          <w:rFonts w:ascii="Times New Roman" w:hAnsi="Times New Roman" w:cs="Times New Roman"/>
          <w:lang w:val="es-MX"/>
        </w:rPr>
        <w:t xml:space="preserve"> (2015). Una filosofía humanista de la educación. Edit. Trillas. </w:t>
      </w:r>
      <w:r w:rsidR="009024E0" w:rsidRPr="006D0511">
        <w:rPr>
          <w:rFonts w:ascii="Times New Roman" w:hAnsi="Times New Roman" w:cs="Times New Roman"/>
          <w:lang w:val="es-MX"/>
        </w:rPr>
        <w:t>México.</w:t>
      </w:r>
    </w:p>
    <w:p w14:paraId="7C97576A" w14:textId="1A65E5A8" w:rsidR="00113254" w:rsidRPr="00DD3FAA" w:rsidRDefault="008911B1" w:rsidP="006242FF">
      <w:pPr>
        <w:spacing w:line="360" w:lineRule="auto"/>
        <w:ind w:left="709" w:hanging="709"/>
        <w:jc w:val="both"/>
        <w:rPr>
          <w:rFonts w:ascii="Times New Roman" w:hAnsi="Times New Roman" w:cs="Times New Roman"/>
          <w:lang w:val="es-MX"/>
        </w:rPr>
      </w:pPr>
      <w:r>
        <w:rPr>
          <w:rFonts w:ascii="Times New Roman" w:hAnsi="Times New Roman" w:cs="Times New Roman"/>
          <w:lang w:val="es-MX"/>
        </w:rPr>
        <w:t>Mendoza García, J.</w:t>
      </w:r>
      <w:r w:rsidR="00113254" w:rsidRPr="006D0511">
        <w:rPr>
          <w:rFonts w:ascii="Times New Roman" w:hAnsi="Times New Roman" w:cs="Times New Roman"/>
          <w:lang w:val="es-MX"/>
        </w:rPr>
        <w:t xml:space="preserve"> (2015). Otra mirada: la construcción social del conocimiento. Edit. Polis. Vol. 11. Núm 1, pp.83-118. </w:t>
      </w:r>
      <w:r w:rsidR="00DD3FAA">
        <w:rPr>
          <w:rFonts w:ascii="Times New Roman" w:hAnsi="Times New Roman" w:cs="Times New Roman"/>
          <w:lang w:val="es-MX"/>
        </w:rPr>
        <w:t xml:space="preserve">Recuperado de </w:t>
      </w:r>
      <w:r w:rsidR="00113254" w:rsidRPr="006D0511">
        <w:rPr>
          <w:rFonts w:ascii="Times New Roman" w:hAnsi="Times New Roman" w:cs="Times New Roman"/>
        </w:rPr>
        <w:t>http://www.scielo.org.mx/pdf/polis/v11n1/1870-2333-polis-11-01-00083.pdf</w:t>
      </w:r>
      <w:r w:rsidR="002356AB" w:rsidRPr="006D0511">
        <w:rPr>
          <w:rFonts w:ascii="Times New Roman" w:hAnsi="Times New Roman" w:cs="Times New Roman"/>
        </w:rPr>
        <w:t>.</w:t>
      </w:r>
    </w:p>
    <w:p w14:paraId="5FBE0558" w14:textId="2A88E5E2" w:rsidR="008449AB" w:rsidRPr="006D0511" w:rsidRDefault="009024E0" w:rsidP="006242FF">
      <w:pPr>
        <w:spacing w:line="360" w:lineRule="auto"/>
        <w:ind w:left="709" w:hanging="709"/>
        <w:jc w:val="both"/>
        <w:rPr>
          <w:rFonts w:ascii="Times New Roman" w:hAnsi="Times New Roman" w:cs="Times New Roman"/>
          <w:lang w:val="es-MX"/>
        </w:rPr>
      </w:pPr>
      <w:r w:rsidRPr="006D0511">
        <w:rPr>
          <w:rFonts w:ascii="Times New Roman" w:hAnsi="Times New Roman" w:cs="Times New Roman"/>
          <w:lang w:val="es-MX"/>
        </w:rPr>
        <w:t xml:space="preserve">Plan Curricular Licenciatura en Diseño Industrial (2015). Universidad Autónoma del Estado de México. Facultad de Arquitectura y Diseño. 329 </w:t>
      </w:r>
      <w:proofErr w:type="gramStart"/>
      <w:r w:rsidRPr="006D0511">
        <w:rPr>
          <w:rFonts w:ascii="Times New Roman" w:hAnsi="Times New Roman" w:cs="Times New Roman"/>
          <w:lang w:val="es-MX"/>
        </w:rPr>
        <w:t>Pp.</w:t>
      </w:r>
      <w:proofErr w:type="gramEnd"/>
    </w:p>
    <w:p w14:paraId="1DFF4D61" w14:textId="09BEB2E9" w:rsidR="00F21A5C" w:rsidRPr="006D0511" w:rsidRDefault="008911B1" w:rsidP="006242FF">
      <w:pPr>
        <w:spacing w:line="360" w:lineRule="auto"/>
        <w:ind w:left="709" w:hanging="709"/>
        <w:jc w:val="both"/>
        <w:rPr>
          <w:rFonts w:ascii="Times New Roman" w:hAnsi="Times New Roman" w:cs="Times New Roman"/>
          <w:lang w:val="es-MX"/>
        </w:rPr>
      </w:pPr>
      <w:r>
        <w:rPr>
          <w:rFonts w:ascii="Times New Roman" w:hAnsi="Times New Roman" w:cs="Times New Roman"/>
          <w:lang w:val="es-MX"/>
        </w:rPr>
        <w:t>Ramírez Treviño, A., Sánchez Núñez, J. M.</w:t>
      </w:r>
      <w:proofErr w:type="gramStart"/>
      <w:r>
        <w:rPr>
          <w:rFonts w:ascii="Times New Roman" w:hAnsi="Times New Roman" w:cs="Times New Roman"/>
          <w:lang w:val="es-MX"/>
        </w:rPr>
        <w:t>,  García</w:t>
      </w:r>
      <w:proofErr w:type="gramEnd"/>
      <w:r>
        <w:rPr>
          <w:rFonts w:ascii="Times New Roman" w:hAnsi="Times New Roman" w:cs="Times New Roman"/>
          <w:lang w:val="es-MX"/>
        </w:rPr>
        <w:t xml:space="preserve"> Camacho, A.</w:t>
      </w:r>
      <w:r w:rsidR="00F21A5C" w:rsidRPr="006D0511">
        <w:rPr>
          <w:rFonts w:ascii="Times New Roman" w:hAnsi="Times New Roman" w:cs="Times New Roman"/>
          <w:lang w:val="es-MX"/>
        </w:rPr>
        <w:t xml:space="preserve"> (2004). El Desarrollo Sustentable:</w:t>
      </w:r>
      <w:r w:rsidR="001271C1">
        <w:rPr>
          <w:rFonts w:ascii="Times New Roman" w:hAnsi="Times New Roman" w:cs="Times New Roman"/>
          <w:lang w:val="es-MX"/>
        </w:rPr>
        <w:t xml:space="preserve"> </w:t>
      </w:r>
      <w:r w:rsidR="00F21A5C" w:rsidRPr="006D0511">
        <w:rPr>
          <w:rFonts w:ascii="Times New Roman" w:hAnsi="Times New Roman" w:cs="Times New Roman"/>
          <w:lang w:val="es-MX"/>
        </w:rPr>
        <w:t>Interpretación y Análisis. Revista del Centro de Investigación. Universidad La Salle, 6(21),55-59.</w:t>
      </w:r>
      <w:r w:rsidR="00607D85" w:rsidRPr="006D0511">
        <w:rPr>
          <w:rFonts w:ascii="Times New Roman" w:hAnsi="Times New Roman" w:cs="Times New Roman"/>
          <w:lang w:val="es-MX"/>
        </w:rPr>
        <w:t xml:space="preserve"> [F</w:t>
      </w:r>
      <w:r w:rsidR="00F21A5C" w:rsidRPr="006D0511">
        <w:rPr>
          <w:rFonts w:ascii="Times New Roman" w:hAnsi="Times New Roman" w:cs="Times New Roman"/>
          <w:lang w:val="es-MX"/>
        </w:rPr>
        <w:t xml:space="preserve">echa de Consulta </w:t>
      </w:r>
      <w:r w:rsidR="00607D85" w:rsidRPr="006D0511">
        <w:rPr>
          <w:rFonts w:ascii="Times New Roman" w:hAnsi="Times New Roman" w:cs="Times New Roman"/>
          <w:lang w:val="es-MX"/>
        </w:rPr>
        <w:t>0</w:t>
      </w:r>
      <w:r w:rsidR="00F21A5C" w:rsidRPr="006D0511">
        <w:rPr>
          <w:rFonts w:ascii="Times New Roman" w:hAnsi="Times New Roman" w:cs="Times New Roman"/>
          <w:lang w:val="es-MX"/>
        </w:rPr>
        <w:t xml:space="preserve">6 de </w:t>
      </w:r>
      <w:proofErr w:type="gramStart"/>
      <w:r w:rsidR="00F21A5C" w:rsidRPr="006D0511">
        <w:rPr>
          <w:rFonts w:ascii="Times New Roman" w:hAnsi="Times New Roman" w:cs="Times New Roman"/>
          <w:lang w:val="es-MX"/>
        </w:rPr>
        <w:t>Septiembre</w:t>
      </w:r>
      <w:proofErr w:type="gramEnd"/>
      <w:r w:rsidR="00F21A5C" w:rsidRPr="006D0511">
        <w:rPr>
          <w:rFonts w:ascii="Times New Roman" w:hAnsi="Times New Roman" w:cs="Times New Roman"/>
          <w:lang w:val="es-MX"/>
        </w:rPr>
        <w:t xml:space="preserve"> de 2020]. ISSN: 1405-6690. </w:t>
      </w:r>
      <w:r w:rsidR="002F2102">
        <w:rPr>
          <w:rFonts w:ascii="Times New Roman" w:hAnsi="Times New Roman" w:cs="Times New Roman"/>
          <w:lang w:val="es-MX"/>
        </w:rPr>
        <w:t xml:space="preserve">Recuperado de </w:t>
      </w:r>
      <w:r w:rsidR="00F21A5C" w:rsidRPr="006D0511">
        <w:rPr>
          <w:rFonts w:ascii="Times New Roman" w:hAnsi="Times New Roman" w:cs="Times New Roman"/>
          <w:lang w:val="es-MX"/>
        </w:rPr>
        <w:t xml:space="preserve">   </w:t>
      </w:r>
      <w:hyperlink r:id="rId10" w:history="1">
        <w:r w:rsidR="00F21A5C" w:rsidRPr="006D0511">
          <w:rPr>
            <w:rStyle w:val="Hipervnculo"/>
            <w:rFonts w:ascii="Times New Roman" w:hAnsi="Times New Roman" w:cs="Times New Roman"/>
            <w:lang w:val="es-MX"/>
          </w:rPr>
          <w:t>https://www.redalyc.org/articulo.oa?id=342/34202107</w:t>
        </w:r>
      </w:hyperlink>
      <w:r w:rsidR="00F21A5C" w:rsidRPr="006D0511">
        <w:rPr>
          <w:rFonts w:ascii="Times New Roman" w:hAnsi="Times New Roman" w:cs="Times New Roman"/>
          <w:lang w:val="es-MX"/>
        </w:rPr>
        <w:t>.</w:t>
      </w:r>
    </w:p>
    <w:p w14:paraId="7D741942" w14:textId="1EB5CB6C" w:rsidR="00355287" w:rsidRPr="006D0511" w:rsidRDefault="00B02A4F" w:rsidP="006242FF">
      <w:pPr>
        <w:spacing w:line="360" w:lineRule="auto"/>
        <w:ind w:left="709" w:hanging="709"/>
        <w:jc w:val="both"/>
        <w:rPr>
          <w:rFonts w:ascii="Times New Roman" w:hAnsi="Times New Roman" w:cs="Times New Roman"/>
          <w:lang w:val="es-MX"/>
        </w:rPr>
      </w:pPr>
      <w:r>
        <w:rPr>
          <w:rFonts w:ascii="Times New Roman" w:hAnsi="Times New Roman" w:cs="Times New Roman"/>
          <w:lang w:val="es-MX"/>
        </w:rPr>
        <w:t>Riveros Aedo, E</w:t>
      </w:r>
      <w:r w:rsidR="00355287" w:rsidRPr="006D0511">
        <w:rPr>
          <w:rFonts w:ascii="Times New Roman" w:hAnsi="Times New Roman" w:cs="Times New Roman"/>
          <w:lang w:val="es-MX"/>
        </w:rPr>
        <w:t xml:space="preserve">. (2014). La psicología humanista: sus orígenes y su significado en el mundo de la psicoterapia a medio siglo de existencia. </w:t>
      </w:r>
      <w:r w:rsidR="008D2032" w:rsidRPr="006D0511">
        <w:rPr>
          <w:rFonts w:ascii="Times New Roman" w:hAnsi="Times New Roman" w:cs="Times New Roman"/>
          <w:lang w:val="es-MX"/>
        </w:rPr>
        <w:t>Agosto 2014. Ajayu, 12. Pp. 135-186. ISSN: 2077- 2161.</w:t>
      </w:r>
      <w:r w:rsidR="00607D85" w:rsidRPr="006D0511">
        <w:rPr>
          <w:rFonts w:ascii="Times New Roman" w:hAnsi="Times New Roman" w:cs="Times New Roman"/>
          <w:lang w:val="es-MX"/>
        </w:rPr>
        <w:t xml:space="preserve"> </w:t>
      </w:r>
      <w:r w:rsidR="002F2102">
        <w:rPr>
          <w:rFonts w:ascii="Times New Roman" w:hAnsi="Times New Roman" w:cs="Times New Roman"/>
          <w:lang w:val="es-MX"/>
        </w:rPr>
        <w:t xml:space="preserve">Recuperado </w:t>
      </w:r>
      <w:proofErr w:type="gramStart"/>
      <w:r w:rsidR="002F2102">
        <w:rPr>
          <w:rFonts w:ascii="Times New Roman" w:hAnsi="Times New Roman" w:cs="Times New Roman"/>
          <w:lang w:val="es-MX"/>
        </w:rPr>
        <w:t xml:space="preserve">de </w:t>
      </w:r>
      <w:r w:rsidR="00607D85" w:rsidRPr="006D0511">
        <w:rPr>
          <w:rFonts w:ascii="Times New Roman" w:hAnsi="Times New Roman" w:cs="Times New Roman"/>
          <w:lang w:val="es-MX"/>
        </w:rPr>
        <w:t xml:space="preserve"> </w:t>
      </w:r>
      <w:r w:rsidR="00355287" w:rsidRPr="006D0511">
        <w:rPr>
          <w:rFonts w:ascii="Times New Roman" w:hAnsi="Times New Roman" w:cs="Times New Roman"/>
          <w:lang w:val="es-MX"/>
        </w:rPr>
        <w:t>http://www.scielo.org.bo/pdf/rap/v12n2/v12n2a1.pdf</w:t>
      </w:r>
      <w:proofErr w:type="gramEnd"/>
    </w:p>
    <w:p w14:paraId="4E885860" w14:textId="3429CBA8" w:rsidR="00EA273A" w:rsidRDefault="008449AB" w:rsidP="006242FF">
      <w:pPr>
        <w:spacing w:line="360" w:lineRule="auto"/>
        <w:ind w:left="709" w:hanging="709"/>
        <w:jc w:val="both"/>
        <w:rPr>
          <w:rFonts w:ascii="Times New Roman" w:hAnsi="Times New Roman" w:cs="Times New Roman"/>
          <w:lang w:val="es-MX"/>
        </w:rPr>
      </w:pPr>
      <w:r w:rsidRPr="006D0511">
        <w:rPr>
          <w:rFonts w:ascii="Times New Roman" w:hAnsi="Times New Roman" w:cs="Times New Roman"/>
          <w:lang w:val="es-MX"/>
        </w:rPr>
        <w:t>Rodríguez</w:t>
      </w:r>
      <w:r w:rsidR="00B02A4F">
        <w:rPr>
          <w:rFonts w:ascii="Times New Roman" w:hAnsi="Times New Roman" w:cs="Times New Roman"/>
          <w:lang w:val="es-MX"/>
        </w:rPr>
        <w:t>, G</w:t>
      </w:r>
      <w:r w:rsidR="002137FC" w:rsidRPr="006D0511">
        <w:rPr>
          <w:rFonts w:ascii="Times New Roman" w:hAnsi="Times New Roman" w:cs="Times New Roman"/>
          <w:lang w:val="es-MX"/>
        </w:rPr>
        <w:t>. (</w:t>
      </w:r>
      <w:r w:rsidR="001F3FDC" w:rsidRPr="006D0511">
        <w:rPr>
          <w:rFonts w:ascii="Times New Roman" w:hAnsi="Times New Roman" w:cs="Times New Roman"/>
          <w:lang w:val="es-MX"/>
        </w:rPr>
        <w:t>S/A). Manual de Diseño Industrial. Curso básico. UAM-AEdit. G.G. México.</w:t>
      </w:r>
    </w:p>
    <w:p w14:paraId="2408DF0B" w14:textId="01D99E60" w:rsidR="00DC3999" w:rsidRPr="006D0511" w:rsidRDefault="00DC3999" w:rsidP="006242FF">
      <w:pPr>
        <w:spacing w:line="360" w:lineRule="auto"/>
        <w:ind w:left="709" w:hanging="709"/>
        <w:jc w:val="both"/>
        <w:rPr>
          <w:rFonts w:ascii="Times New Roman" w:hAnsi="Times New Roman" w:cs="Times New Roman"/>
          <w:lang w:val="es-ES"/>
        </w:rPr>
      </w:pPr>
      <w:r w:rsidRPr="006D0511">
        <w:rPr>
          <w:rFonts w:ascii="Times New Roman" w:hAnsi="Times New Roman" w:cs="Times New Roman"/>
          <w:lang w:val="es-ES"/>
        </w:rPr>
        <w:t>Sánchez, J</w:t>
      </w:r>
      <w:r w:rsidR="00EA19E9" w:rsidRPr="006D0511">
        <w:rPr>
          <w:rFonts w:ascii="Times New Roman" w:hAnsi="Times New Roman" w:cs="Times New Roman"/>
          <w:lang w:val="es-ES"/>
        </w:rPr>
        <w:t>ordi</w:t>
      </w:r>
      <w:r w:rsidRPr="006D0511">
        <w:rPr>
          <w:rFonts w:ascii="Times New Roman" w:hAnsi="Times New Roman" w:cs="Times New Roman"/>
          <w:lang w:val="es-ES"/>
        </w:rPr>
        <w:t xml:space="preserve">. (2001) </w:t>
      </w:r>
      <w:r w:rsidRPr="006D0511">
        <w:rPr>
          <w:rFonts w:ascii="Times New Roman" w:hAnsi="Times New Roman" w:cs="Times New Roman"/>
          <w:i/>
          <w:lang w:val="es-ES"/>
        </w:rPr>
        <w:t xml:space="preserve">En busca del diseño centrado en el usuario (DCU): definiciones, técnicas y una propuesta. </w:t>
      </w:r>
      <w:r w:rsidR="00607D85" w:rsidRPr="006D0511">
        <w:rPr>
          <w:rFonts w:ascii="Times New Roman" w:hAnsi="Times New Roman" w:cs="Times New Roman"/>
          <w:lang w:val="es-ES"/>
        </w:rPr>
        <w:t xml:space="preserve">[Fecha de consulta 09 de mayo de 2019.] </w:t>
      </w:r>
      <w:r w:rsidR="007B67F9">
        <w:rPr>
          <w:rFonts w:ascii="Times New Roman" w:hAnsi="Times New Roman" w:cs="Times New Roman"/>
          <w:lang w:val="es-ES"/>
        </w:rPr>
        <w:t>Recuperado de</w:t>
      </w:r>
      <w:r w:rsidRPr="006D0511">
        <w:rPr>
          <w:rFonts w:ascii="Times New Roman" w:hAnsi="Times New Roman" w:cs="Times New Roman"/>
          <w:lang w:val="es-ES"/>
        </w:rPr>
        <w:t xml:space="preserve"> </w:t>
      </w:r>
      <w:hyperlink r:id="rId11" w:history="1">
        <w:r w:rsidRPr="006D0511">
          <w:rPr>
            <w:rStyle w:val="Hipervnculo"/>
            <w:rFonts w:ascii="Times New Roman" w:hAnsi="Times New Roman" w:cs="Times New Roman"/>
            <w:lang w:val="es-ES"/>
          </w:rPr>
          <w:t>http://www.nosolousabilidad.com/articulos/dcu.htm?utm_source=iNeZha.com&amp;utm_medium=im_robot&amp;utm_campaign=iNezha</w:t>
        </w:r>
      </w:hyperlink>
      <w:r w:rsidR="002356AB" w:rsidRPr="006D0511">
        <w:rPr>
          <w:rFonts w:ascii="Times New Roman" w:hAnsi="Times New Roman" w:cs="Times New Roman"/>
          <w:lang w:val="es-ES"/>
        </w:rPr>
        <w:t>.</w:t>
      </w:r>
    </w:p>
    <w:p w14:paraId="60E7D66E" w14:textId="77777777" w:rsidR="009024E0" w:rsidRPr="006D0511" w:rsidRDefault="009024E0" w:rsidP="006242FF">
      <w:pPr>
        <w:spacing w:line="360" w:lineRule="auto"/>
        <w:ind w:left="709" w:hanging="709"/>
        <w:jc w:val="both"/>
        <w:rPr>
          <w:rFonts w:ascii="Times New Roman" w:hAnsi="Times New Roman" w:cs="Times New Roman"/>
          <w:lang w:val="es-ES"/>
        </w:rPr>
      </w:pPr>
    </w:p>
    <w:p w14:paraId="391A372B" w14:textId="3296863C" w:rsidR="009024E0" w:rsidRPr="006D0511" w:rsidRDefault="00CB5CCB" w:rsidP="006242FF">
      <w:pPr>
        <w:spacing w:line="360" w:lineRule="auto"/>
        <w:ind w:left="709" w:hanging="709"/>
        <w:jc w:val="both"/>
        <w:rPr>
          <w:rFonts w:ascii="Times New Roman" w:hAnsi="Times New Roman" w:cs="Times New Roman"/>
          <w:lang w:val="es-ES"/>
        </w:rPr>
      </w:pPr>
      <w:r>
        <w:rPr>
          <w:rFonts w:ascii="Times New Roman" w:hAnsi="Times New Roman" w:cs="Times New Roman"/>
          <w:lang w:val="es-ES"/>
        </w:rPr>
        <w:lastRenderedPageBreak/>
        <w:t>Tapia Mendieta, V.</w:t>
      </w:r>
      <w:r w:rsidR="009024E0" w:rsidRPr="006D0511">
        <w:rPr>
          <w:rFonts w:ascii="Times New Roman" w:hAnsi="Times New Roman" w:cs="Times New Roman"/>
          <w:lang w:val="es-ES"/>
        </w:rPr>
        <w:t xml:space="preserve"> (2013). La gestión de la calidad de la educación universitaria: desafíos y posibilidades. Cultura, Ciencia y</w:t>
      </w:r>
      <w:r w:rsidR="00211FE7" w:rsidRPr="006D0511">
        <w:rPr>
          <w:rFonts w:ascii="Times New Roman" w:hAnsi="Times New Roman" w:cs="Times New Roman"/>
          <w:lang w:val="es-ES"/>
        </w:rPr>
        <w:t xml:space="preserve"> </w:t>
      </w:r>
      <w:r w:rsidR="009024E0" w:rsidRPr="006D0511">
        <w:rPr>
          <w:rFonts w:ascii="Times New Roman" w:hAnsi="Times New Roman" w:cs="Times New Roman"/>
          <w:lang w:val="es-ES"/>
        </w:rPr>
        <w:t>Tecnología.</w:t>
      </w:r>
      <w:r w:rsidR="00607D85" w:rsidRPr="006D0511">
        <w:rPr>
          <w:rFonts w:ascii="Times New Roman" w:hAnsi="Times New Roman" w:cs="Times New Roman"/>
          <w:lang w:val="es-ES"/>
        </w:rPr>
        <w:t xml:space="preserve"> </w:t>
      </w:r>
      <w:r w:rsidR="009024E0" w:rsidRPr="006D0511">
        <w:rPr>
          <w:rFonts w:ascii="Times New Roman" w:hAnsi="Times New Roman" w:cs="Times New Roman"/>
          <w:lang w:val="es-ES"/>
        </w:rPr>
        <w:t xml:space="preserve">ASDOPEN-UNMSM/ No. 2 </w:t>
      </w:r>
      <w:proofErr w:type="gramStart"/>
      <w:r w:rsidR="009024E0" w:rsidRPr="006D0511">
        <w:rPr>
          <w:rFonts w:ascii="Times New Roman" w:hAnsi="Times New Roman" w:cs="Times New Roman"/>
          <w:lang w:val="es-ES"/>
        </w:rPr>
        <w:t>Enero</w:t>
      </w:r>
      <w:proofErr w:type="gramEnd"/>
      <w:r w:rsidR="009024E0" w:rsidRPr="006D0511">
        <w:rPr>
          <w:rFonts w:ascii="Times New Roman" w:hAnsi="Times New Roman" w:cs="Times New Roman"/>
          <w:lang w:val="es-ES"/>
        </w:rPr>
        <w:t>- junio</w:t>
      </w:r>
      <w:r w:rsidR="001A7746" w:rsidRPr="006D0511">
        <w:rPr>
          <w:rFonts w:ascii="Times New Roman" w:hAnsi="Times New Roman" w:cs="Times New Roman"/>
          <w:lang w:val="es-ES"/>
        </w:rPr>
        <w:t xml:space="preserve">. </w:t>
      </w:r>
      <w:r w:rsidR="007B67F9">
        <w:rPr>
          <w:rFonts w:ascii="Times New Roman" w:hAnsi="Times New Roman" w:cs="Times New Roman"/>
          <w:lang w:val="es-ES"/>
        </w:rPr>
        <w:t xml:space="preserve">Recuperado de </w:t>
      </w:r>
      <w:r w:rsidR="001A7746" w:rsidRPr="006D0511">
        <w:rPr>
          <w:rFonts w:ascii="Times New Roman" w:hAnsi="Times New Roman" w:cs="Times New Roman"/>
          <w:lang w:val="es-ES"/>
        </w:rPr>
        <w:t>http://asdopen.unmsm.edu.pe/files/Articulo3-3.pdf</w:t>
      </w:r>
      <w:r w:rsidR="002356AB" w:rsidRPr="006D0511">
        <w:rPr>
          <w:rFonts w:ascii="Times New Roman" w:hAnsi="Times New Roman" w:cs="Times New Roman"/>
          <w:lang w:val="es-ES"/>
        </w:rPr>
        <w:t>.</w:t>
      </w:r>
    </w:p>
    <w:p w14:paraId="51B1099D" w14:textId="617B4ED9" w:rsidR="00933AEA" w:rsidRPr="006D0511" w:rsidRDefault="00933AEA" w:rsidP="006242FF">
      <w:pPr>
        <w:spacing w:line="360" w:lineRule="auto"/>
        <w:ind w:left="709" w:hanging="709"/>
        <w:jc w:val="both"/>
        <w:rPr>
          <w:rFonts w:ascii="Times New Roman" w:hAnsi="Times New Roman" w:cs="Times New Roman"/>
        </w:rPr>
      </w:pPr>
      <w:proofErr w:type="spellStart"/>
      <w:r w:rsidRPr="006D0511">
        <w:rPr>
          <w:rFonts w:ascii="Times New Roman" w:hAnsi="Times New Roman" w:cs="Times New Roman"/>
        </w:rPr>
        <w:t>Thackara</w:t>
      </w:r>
      <w:proofErr w:type="spellEnd"/>
      <w:r w:rsidR="00CB5CCB">
        <w:rPr>
          <w:rFonts w:ascii="Times New Roman" w:hAnsi="Times New Roman" w:cs="Times New Roman"/>
        </w:rPr>
        <w:t>, J</w:t>
      </w:r>
      <w:r w:rsidR="00AA69F3" w:rsidRPr="006D0511">
        <w:rPr>
          <w:rFonts w:ascii="Times New Roman" w:hAnsi="Times New Roman" w:cs="Times New Roman"/>
        </w:rPr>
        <w:t xml:space="preserve">.  </w:t>
      </w:r>
      <w:r w:rsidR="00CB5CCB">
        <w:rPr>
          <w:rFonts w:ascii="Times New Roman" w:hAnsi="Times New Roman" w:cs="Times New Roman"/>
        </w:rPr>
        <w:t>(</w:t>
      </w:r>
      <w:r w:rsidR="00AA69F3" w:rsidRPr="006D0511">
        <w:rPr>
          <w:rFonts w:ascii="Times New Roman" w:hAnsi="Times New Roman" w:cs="Times New Roman"/>
        </w:rPr>
        <w:t>2013</w:t>
      </w:r>
      <w:r w:rsidR="00CB5CCB">
        <w:rPr>
          <w:rFonts w:ascii="Times New Roman" w:hAnsi="Times New Roman" w:cs="Times New Roman"/>
        </w:rPr>
        <w:t>)</w:t>
      </w:r>
      <w:r w:rsidR="00AA69F3" w:rsidRPr="006D0511">
        <w:rPr>
          <w:rFonts w:ascii="Times New Roman" w:hAnsi="Times New Roman" w:cs="Times New Roman"/>
        </w:rPr>
        <w:t>. Diseñando para un mundo complejo. Acciones para lograr la sustentabilidad</w:t>
      </w:r>
      <w:r w:rsidR="00760AE9" w:rsidRPr="006D0511">
        <w:rPr>
          <w:rFonts w:ascii="Times New Roman" w:hAnsi="Times New Roman" w:cs="Times New Roman"/>
        </w:rPr>
        <w:t>.</w:t>
      </w:r>
      <w:r w:rsidR="00A57EFC" w:rsidRPr="006D0511">
        <w:rPr>
          <w:rFonts w:ascii="Times New Roman" w:hAnsi="Times New Roman" w:cs="Times New Roman"/>
        </w:rPr>
        <w:t xml:space="preserve"> México</w:t>
      </w:r>
      <w:r w:rsidR="00771253" w:rsidRPr="006D0511">
        <w:rPr>
          <w:rFonts w:ascii="Times New Roman" w:hAnsi="Times New Roman" w:cs="Times New Roman"/>
        </w:rPr>
        <w:t>. Edit. Designio. Teoría y práctica</w:t>
      </w:r>
      <w:r w:rsidR="002356AB" w:rsidRPr="006D0511">
        <w:rPr>
          <w:rFonts w:ascii="Times New Roman" w:hAnsi="Times New Roman" w:cs="Times New Roman"/>
        </w:rPr>
        <w:t>.</w:t>
      </w:r>
    </w:p>
    <w:p w14:paraId="59A05023" w14:textId="66B22579" w:rsidR="008449AB" w:rsidRPr="006D0511" w:rsidRDefault="008449AB" w:rsidP="006242FF">
      <w:pPr>
        <w:spacing w:line="360" w:lineRule="auto"/>
        <w:ind w:left="709" w:hanging="709"/>
        <w:jc w:val="both"/>
        <w:rPr>
          <w:rFonts w:ascii="Times New Roman" w:hAnsi="Times New Roman" w:cs="Times New Roman"/>
          <w:lang w:val="es-MX"/>
        </w:rPr>
      </w:pPr>
      <w:proofErr w:type="spellStart"/>
      <w:r w:rsidRPr="006D0511">
        <w:rPr>
          <w:rFonts w:ascii="Times New Roman" w:hAnsi="Times New Roman" w:cs="Times New Roman"/>
          <w:lang w:val="es-MX"/>
        </w:rPr>
        <w:t>Tetrealut</w:t>
      </w:r>
      <w:proofErr w:type="spellEnd"/>
      <w:r w:rsidR="00B96C78">
        <w:rPr>
          <w:rFonts w:ascii="Times New Roman" w:hAnsi="Times New Roman" w:cs="Times New Roman"/>
          <w:lang w:val="es-MX"/>
        </w:rPr>
        <w:t xml:space="preserve">, D. </w:t>
      </w:r>
      <w:r w:rsidR="00E320AF" w:rsidRPr="006D0511">
        <w:rPr>
          <w:rFonts w:ascii="Times New Roman" w:hAnsi="Times New Roman" w:cs="Times New Roman"/>
          <w:lang w:val="es-MX"/>
        </w:rPr>
        <w:t xml:space="preserve">(2008). Escuelas de pesamiento ecológico en las ciencias sociales. Estudios Sociales. México. Vol. 16 No. 32 México jul./dic. </w:t>
      </w:r>
      <w:r w:rsidR="001271C1">
        <w:rPr>
          <w:rFonts w:ascii="Times New Roman" w:hAnsi="Times New Roman" w:cs="Times New Roman"/>
          <w:lang w:val="es-MX"/>
        </w:rPr>
        <w:t xml:space="preserve">Recuperado de </w:t>
      </w:r>
      <w:r w:rsidR="00607D85" w:rsidRPr="006D0511">
        <w:rPr>
          <w:rFonts w:ascii="Times New Roman" w:hAnsi="Times New Roman" w:cs="Times New Roman"/>
          <w:lang w:val="es-MX"/>
        </w:rPr>
        <w:t xml:space="preserve"> </w:t>
      </w:r>
      <w:hyperlink r:id="rId12" w:history="1">
        <w:r w:rsidR="00106F7F" w:rsidRPr="006D0511">
          <w:rPr>
            <w:rStyle w:val="Hipervnculo"/>
            <w:rFonts w:ascii="Times New Roman" w:hAnsi="Times New Roman" w:cs="Times New Roman"/>
            <w:lang w:val="es-MX"/>
          </w:rPr>
          <w:t>http://www.scielo.org.mx/scielo.php?script=sci_arttext&amp;pid=S0188-45572008000200008</w:t>
        </w:r>
      </w:hyperlink>
      <w:r w:rsidR="002356AB" w:rsidRPr="006D0511">
        <w:rPr>
          <w:rStyle w:val="Hipervnculo"/>
          <w:rFonts w:ascii="Times New Roman" w:hAnsi="Times New Roman" w:cs="Times New Roman"/>
          <w:lang w:val="es-MX"/>
        </w:rPr>
        <w:t>.</w:t>
      </w:r>
    </w:p>
    <w:p w14:paraId="78B0EF22" w14:textId="59FF678C" w:rsidR="00D257E2" w:rsidRPr="006D0511" w:rsidRDefault="00D257E2" w:rsidP="006242FF">
      <w:pPr>
        <w:spacing w:line="360" w:lineRule="auto"/>
        <w:ind w:left="709" w:hanging="709"/>
        <w:jc w:val="both"/>
        <w:rPr>
          <w:rFonts w:ascii="Times New Roman" w:hAnsi="Times New Roman" w:cs="Times New Roman"/>
          <w:lang w:val="es-MX"/>
        </w:rPr>
      </w:pPr>
      <w:r w:rsidRPr="006D0511">
        <w:rPr>
          <w:rFonts w:ascii="Times New Roman" w:hAnsi="Times New Roman" w:cs="Times New Roman"/>
          <w:lang w:val="es-MX"/>
        </w:rPr>
        <w:t>Victoria</w:t>
      </w:r>
      <w:r w:rsidR="00E5032F" w:rsidRPr="006D0511">
        <w:rPr>
          <w:rFonts w:ascii="Times New Roman" w:hAnsi="Times New Roman" w:cs="Times New Roman"/>
          <w:lang w:val="es-MX"/>
        </w:rPr>
        <w:t xml:space="preserve"> Uribe, R., Santamaría Ortega, A., Rubio Toledo, M. Á. (2013). Diseño sustentable, experiencias y reflexiones sobre su e</w:t>
      </w:r>
      <w:r w:rsidR="00C070C5">
        <w:rPr>
          <w:rFonts w:ascii="Times New Roman" w:hAnsi="Times New Roman" w:cs="Times New Roman"/>
          <w:lang w:val="es-MX"/>
        </w:rPr>
        <w:t>nseñanza. Publicación # 10. RIDE. Recueperado de</w:t>
      </w:r>
      <w:r w:rsidR="00561A16" w:rsidRPr="006D0511">
        <w:rPr>
          <w:rFonts w:ascii="Times New Roman" w:hAnsi="Times New Roman" w:cs="Times New Roman"/>
          <w:lang w:val="es-MX"/>
        </w:rPr>
        <w:t xml:space="preserve"> </w:t>
      </w:r>
      <w:r w:rsidR="00E5032F" w:rsidRPr="006D0511">
        <w:rPr>
          <w:rFonts w:ascii="Times New Roman" w:hAnsi="Times New Roman" w:cs="Times New Roman"/>
          <w:lang w:val="es-MX"/>
        </w:rPr>
        <w:t>https://www.researchgate.net/publication/281284667_Diseno_Sustentable_experiencias_y_reflexiones_sobre_su_ensenanza</w:t>
      </w:r>
      <w:r w:rsidR="002356AB" w:rsidRPr="006D0511">
        <w:rPr>
          <w:rFonts w:ascii="Times New Roman" w:hAnsi="Times New Roman" w:cs="Times New Roman"/>
          <w:lang w:val="es-MX"/>
        </w:rPr>
        <w:t>.</w:t>
      </w:r>
    </w:p>
    <w:p w14:paraId="07DB290F" w14:textId="0BB6A291" w:rsidR="003A590B" w:rsidRPr="00FD5B1E" w:rsidRDefault="006F2E00" w:rsidP="006242FF">
      <w:pPr>
        <w:spacing w:line="360" w:lineRule="auto"/>
        <w:ind w:left="709" w:hanging="709"/>
        <w:jc w:val="both"/>
        <w:rPr>
          <w:rFonts w:ascii="Arial" w:hAnsi="Arial" w:cs="Arial"/>
          <w:lang w:val="es-MX"/>
        </w:rPr>
      </w:pPr>
      <w:proofErr w:type="spellStart"/>
      <w:r>
        <w:rPr>
          <w:rFonts w:ascii="Times New Roman" w:hAnsi="Times New Roman" w:cs="Times New Roman"/>
          <w:lang w:val="es-MX"/>
        </w:rPr>
        <w:t>Volósinov</w:t>
      </w:r>
      <w:proofErr w:type="spellEnd"/>
      <w:r>
        <w:rPr>
          <w:rFonts w:ascii="Times New Roman" w:hAnsi="Times New Roman" w:cs="Times New Roman"/>
          <w:lang w:val="es-MX"/>
        </w:rPr>
        <w:t xml:space="preserve">, V. </w:t>
      </w:r>
      <w:r w:rsidR="003A590B" w:rsidRPr="006D0511">
        <w:rPr>
          <w:rFonts w:ascii="Times New Roman" w:hAnsi="Times New Roman" w:cs="Times New Roman"/>
          <w:lang w:val="es-MX"/>
        </w:rPr>
        <w:t xml:space="preserve">(1992). El maxismo </w:t>
      </w:r>
      <w:r w:rsidR="003A590B" w:rsidRPr="006F2E00">
        <w:rPr>
          <w:rFonts w:ascii="Times New Roman" w:hAnsi="Times New Roman" w:cs="Times New Roman"/>
          <w:lang w:val="es-MX"/>
        </w:rPr>
        <w:t>y la filosofía del lenguaje, Madrid, Alianza.</w:t>
      </w:r>
    </w:p>
    <w:sectPr w:rsidR="003A590B" w:rsidRPr="00FD5B1E" w:rsidSect="00D65391">
      <w:headerReference w:type="default" r:id="rId13"/>
      <w:footerReference w:type="even" r:id="rId14"/>
      <w:footerReference w:type="default" r:id="rId15"/>
      <w:pgSz w:w="12240" w:h="15840"/>
      <w:pgMar w:top="1440" w:right="1440" w:bottom="709" w:left="1440"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BFAD94" w14:textId="77777777" w:rsidR="003648EA" w:rsidRDefault="003648EA" w:rsidP="00DB6B4D">
      <w:r>
        <w:separator/>
      </w:r>
    </w:p>
  </w:endnote>
  <w:endnote w:type="continuationSeparator" w:id="0">
    <w:p w14:paraId="6F4F704E" w14:textId="77777777" w:rsidR="003648EA" w:rsidRDefault="003648EA" w:rsidP="00DB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DC299" w14:textId="77777777" w:rsidR="00BA2FA9" w:rsidRDefault="00BA2FA9" w:rsidP="008449A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B03DC0" w14:textId="77777777" w:rsidR="00BA2FA9" w:rsidRDefault="00BA2FA9" w:rsidP="008449A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66F2F" w14:textId="0E2840D3" w:rsidR="00BA2FA9" w:rsidRPr="00D65391" w:rsidRDefault="00D65391" w:rsidP="00D65391">
    <w:pPr>
      <w:pStyle w:val="Piedepgina"/>
      <w:ind w:right="360"/>
      <w:jc w:val="center"/>
      <w:rPr>
        <w:rFonts w:asciiTheme="majorHAnsi" w:hAnsiTheme="majorHAnsi" w:cstheme="majorHAnsi"/>
        <w:sz w:val="22"/>
        <w:szCs w:val="22"/>
      </w:rPr>
    </w:pPr>
    <w:r w:rsidRPr="00D65391">
      <w:rPr>
        <w:rFonts w:asciiTheme="majorHAnsi" w:hAnsiTheme="majorHAnsi" w:cstheme="majorHAnsi"/>
        <w:b/>
        <w:sz w:val="22"/>
        <w:szCs w:val="22"/>
      </w:rPr>
      <w:t xml:space="preserve">Vol. 7, Núm. 14                   Julio – </w:t>
    </w:r>
    <w:proofErr w:type="gramStart"/>
    <w:r w:rsidRPr="00D65391">
      <w:rPr>
        <w:rFonts w:asciiTheme="majorHAnsi" w:hAnsiTheme="majorHAnsi" w:cstheme="majorHAnsi"/>
        <w:b/>
        <w:sz w:val="22"/>
        <w:szCs w:val="22"/>
      </w:rPr>
      <w:t>Diciembre</w:t>
    </w:r>
    <w:proofErr w:type="gramEnd"/>
    <w:r w:rsidRPr="00D65391">
      <w:rPr>
        <w:rFonts w:asciiTheme="majorHAnsi" w:hAnsiTheme="majorHAnsi" w:cstheme="majorHAnsi"/>
        <w:b/>
        <w:sz w:val="22"/>
        <w:szCs w:val="22"/>
      </w:rPr>
      <w:t xml:space="preserve"> 2020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59BD5" w14:textId="77777777" w:rsidR="003648EA" w:rsidRDefault="003648EA" w:rsidP="00DB6B4D">
      <w:r>
        <w:separator/>
      </w:r>
    </w:p>
  </w:footnote>
  <w:footnote w:type="continuationSeparator" w:id="0">
    <w:p w14:paraId="6580570B" w14:textId="77777777" w:rsidR="003648EA" w:rsidRDefault="003648EA" w:rsidP="00DB6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3BD91" w14:textId="3F2A1B60" w:rsidR="00D65391" w:rsidRDefault="00D65391" w:rsidP="00D65391">
    <w:pPr>
      <w:pStyle w:val="Encabezado"/>
      <w:jc w:val="center"/>
    </w:pPr>
    <w:r>
      <w:rPr>
        <w:noProof/>
      </w:rPr>
      <w:drawing>
        <wp:inline distT="0" distB="0" distL="0" distR="0" wp14:anchorId="4D68F8D5" wp14:editId="4F1EDDBE">
          <wp:extent cx="5200650" cy="703580"/>
          <wp:effectExtent l="0" t="0" r="0" b="127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HeaderTitleImage_es_ES (1).png"/>
                  <pic:cNvPicPr/>
                </pic:nvPicPr>
                <pic:blipFill>
                  <a:blip r:embed="rId1">
                    <a:extLst>
                      <a:ext uri="{28A0092B-C50C-407E-A947-70E740481C1C}">
                        <a14:useLocalDpi xmlns:a14="http://schemas.microsoft.com/office/drawing/2010/main" val="0"/>
                      </a:ext>
                    </a:extLst>
                  </a:blip>
                  <a:stretch>
                    <a:fillRect/>
                  </a:stretch>
                </pic:blipFill>
                <pic:spPr>
                  <a:xfrm>
                    <a:off x="0" y="0"/>
                    <a:ext cx="5204435" cy="7040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152B70"/>
    <w:multiLevelType w:val="hybridMultilevel"/>
    <w:tmpl w:val="2DC651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9DF2AED"/>
    <w:multiLevelType w:val="hybridMultilevel"/>
    <w:tmpl w:val="C096ADB0"/>
    <w:lvl w:ilvl="0" w:tplc="91BC77AE">
      <w:start w:val="1"/>
      <w:numFmt w:val="lowerLetter"/>
      <w:lvlText w:val="%1)"/>
      <w:lvlJc w:val="left"/>
      <w:pPr>
        <w:ind w:left="1808" w:hanging="110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0MTWwMLIwNzExNTFT0lEKTi0uzszPAykwrAUAODzhVywAAAA="/>
  </w:docVars>
  <w:rsids>
    <w:rsidRoot w:val="00DB6B4D"/>
    <w:rsid w:val="00010E98"/>
    <w:rsid w:val="000130D2"/>
    <w:rsid w:val="00015C68"/>
    <w:rsid w:val="000257F9"/>
    <w:rsid w:val="00032567"/>
    <w:rsid w:val="000366EB"/>
    <w:rsid w:val="0005234B"/>
    <w:rsid w:val="00056A9E"/>
    <w:rsid w:val="0005755A"/>
    <w:rsid w:val="00071FED"/>
    <w:rsid w:val="00077BD1"/>
    <w:rsid w:val="000863AE"/>
    <w:rsid w:val="000B2255"/>
    <w:rsid w:val="000D1EC8"/>
    <w:rsid w:val="000E06BE"/>
    <w:rsid w:val="000F1D30"/>
    <w:rsid w:val="000F35DE"/>
    <w:rsid w:val="00105A6D"/>
    <w:rsid w:val="00106F7F"/>
    <w:rsid w:val="00113254"/>
    <w:rsid w:val="001271C1"/>
    <w:rsid w:val="001362C7"/>
    <w:rsid w:val="00145596"/>
    <w:rsid w:val="0017719C"/>
    <w:rsid w:val="001812CB"/>
    <w:rsid w:val="0018176A"/>
    <w:rsid w:val="00184448"/>
    <w:rsid w:val="00194870"/>
    <w:rsid w:val="00196DD1"/>
    <w:rsid w:val="001A7746"/>
    <w:rsid w:val="001C1CE1"/>
    <w:rsid w:val="001C315E"/>
    <w:rsid w:val="001E1EAE"/>
    <w:rsid w:val="001E370A"/>
    <w:rsid w:val="001E7994"/>
    <w:rsid w:val="001F1E6B"/>
    <w:rsid w:val="001F27B3"/>
    <w:rsid w:val="001F3FDC"/>
    <w:rsid w:val="00200D48"/>
    <w:rsid w:val="00211FE7"/>
    <w:rsid w:val="002137FC"/>
    <w:rsid w:val="002149FF"/>
    <w:rsid w:val="00215428"/>
    <w:rsid w:val="002254D4"/>
    <w:rsid w:val="00226DB0"/>
    <w:rsid w:val="00231A04"/>
    <w:rsid w:val="002356AB"/>
    <w:rsid w:val="00253815"/>
    <w:rsid w:val="00253A9B"/>
    <w:rsid w:val="00260922"/>
    <w:rsid w:val="00265CFA"/>
    <w:rsid w:val="00266552"/>
    <w:rsid w:val="00271925"/>
    <w:rsid w:val="002749C9"/>
    <w:rsid w:val="002A0A0D"/>
    <w:rsid w:val="002A2476"/>
    <w:rsid w:val="002A7AFF"/>
    <w:rsid w:val="002D5396"/>
    <w:rsid w:val="002F2102"/>
    <w:rsid w:val="0030012B"/>
    <w:rsid w:val="00307102"/>
    <w:rsid w:val="00311350"/>
    <w:rsid w:val="00311BE7"/>
    <w:rsid w:val="00313347"/>
    <w:rsid w:val="003161DE"/>
    <w:rsid w:val="00330639"/>
    <w:rsid w:val="00334DC5"/>
    <w:rsid w:val="0033680C"/>
    <w:rsid w:val="0034774F"/>
    <w:rsid w:val="00355287"/>
    <w:rsid w:val="003648EA"/>
    <w:rsid w:val="00365D4D"/>
    <w:rsid w:val="0037520F"/>
    <w:rsid w:val="003771E9"/>
    <w:rsid w:val="00380639"/>
    <w:rsid w:val="0038492F"/>
    <w:rsid w:val="003A1BF2"/>
    <w:rsid w:val="003A590B"/>
    <w:rsid w:val="003A6561"/>
    <w:rsid w:val="003B1901"/>
    <w:rsid w:val="003B1EDD"/>
    <w:rsid w:val="003B3265"/>
    <w:rsid w:val="003B71CC"/>
    <w:rsid w:val="003C74D3"/>
    <w:rsid w:val="003D2A17"/>
    <w:rsid w:val="003E424E"/>
    <w:rsid w:val="004163D8"/>
    <w:rsid w:val="00420F93"/>
    <w:rsid w:val="004375B2"/>
    <w:rsid w:val="00457227"/>
    <w:rsid w:val="00460E42"/>
    <w:rsid w:val="004668BC"/>
    <w:rsid w:val="004677B5"/>
    <w:rsid w:val="00473C4B"/>
    <w:rsid w:val="0048535F"/>
    <w:rsid w:val="004A0ACA"/>
    <w:rsid w:val="004B4D9F"/>
    <w:rsid w:val="004C3C60"/>
    <w:rsid w:val="004D0DCF"/>
    <w:rsid w:val="004D2800"/>
    <w:rsid w:val="004D7EA1"/>
    <w:rsid w:val="004E1484"/>
    <w:rsid w:val="004E1B4F"/>
    <w:rsid w:val="004F0F21"/>
    <w:rsid w:val="004F5164"/>
    <w:rsid w:val="005068E5"/>
    <w:rsid w:val="005140A4"/>
    <w:rsid w:val="00515F01"/>
    <w:rsid w:val="00526E19"/>
    <w:rsid w:val="00536B0E"/>
    <w:rsid w:val="0054179A"/>
    <w:rsid w:val="005501E8"/>
    <w:rsid w:val="00561A16"/>
    <w:rsid w:val="0058682A"/>
    <w:rsid w:val="005874DB"/>
    <w:rsid w:val="005B22CE"/>
    <w:rsid w:val="005B6685"/>
    <w:rsid w:val="005B7F74"/>
    <w:rsid w:val="005D3A6A"/>
    <w:rsid w:val="005E12D1"/>
    <w:rsid w:val="005E6939"/>
    <w:rsid w:val="005F2C3B"/>
    <w:rsid w:val="00607D85"/>
    <w:rsid w:val="00612F09"/>
    <w:rsid w:val="0061451B"/>
    <w:rsid w:val="006242FF"/>
    <w:rsid w:val="006271B7"/>
    <w:rsid w:val="006304CE"/>
    <w:rsid w:val="00644149"/>
    <w:rsid w:val="006553CA"/>
    <w:rsid w:val="00667A24"/>
    <w:rsid w:val="00670463"/>
    <w:rsid w:val="0067456A"/>
    <w:rsid w:val="00690527"/>
    <w:rsid w:val="00691780"/>
    <w:rsid w:val="00695F00"/>
    <w:rsid w:val="006C1AD0"/>
    <w:rsid w:val="006C42F1"/>
    <w:rsid w:val="006D0511"/>
    <w:rsid w:val="006D07BD"/>
    <w:rsid w:val="006D1E79"/>
    <w:rsid w:val="006D38FE"/>
    <w:rsid w:val="006D52C9"/>
    <w:rsid w:val="006F2588"/>
    <w:rsid w:val="006F2E00"/>
    <w:rsid w:val="00704A5E"/>
    <w:rsid w:val="00705705"/>
    <w:rsid w:val="00711BE0"/>
    <w:rsid w:val="00712051"/>
    <w:rsid w:val="00721AFE"/>
    <w:rsid w:val="00742FC8"/>
    <w:rsid w:val="00746A8D"/>
    <w:rsid w:val="00760AE9"/>
    <w:rsid w:val="00764A1A"/>
    <w:rsid w:val="00771253"/>
    <w:rsid w:val="00782564"/>
    <w:rsid w:val="00783182"/>
    <w:rsid w:val="007838FB"/>
    <w:rsid w:val="007A0C5B"/>
    <w:rsid w:val="007B017A"/>
    <w:rsid w:val="007B67F9"/>
    <w:rsid w:val="007E1FB6"/>
    <w:rsid w:val="007E62A1"/>
    <w:rsid w:val="00807246"/>
    <w:rsid w:val="008121CD"/>
    <w:rsid w:val="00820A1C"/>
    <w:rsid w:val="00843522"/>
    <w:rsid w:val="008449AB"/>
    <w:rsid w:val="00870E84"/>
    <w:rsid w:val="008911B1"/>
    <w:rsid w:val="008A23FB"/>
    <w:rsid w:val="008D2032"/>
    <w:rsid w:val="008D6895"/>
    <w:rsid w:val="008D6964"/>
    <w:rsid w:val="008F3938"/>
    <w:rsid w:val="009002AF"/>
    <w:rsid w:val="0090154E"/>
    <w:rsid w:val="00901653"/>
    <w:rsid w:val="009024E0"/>
    <w:rsid w:val="00902CA7"/>
    <w:rsid w:val="00933AEA"/>
    <w:rsid w:val="00935451"/>
    <w:rsid w:val="0093581C"/>
    <w:rsid w:val="00935D8D"/>
    <w:rsid w:val="009520E0"/>
    <w:rsid w:val="00960143"/>
    <w:rsid w:val="0096760D"/>
    <w:rsid w:val="00985926"/>
    <w:rsid w:val="0098766B"/>
    <w:rsid w:val="00987FC7"/>
    <w:rsid w:val="009920E3"/>
    <w:rsid w:val="009928B5"/>
    <w:rsid w:val="00994C53"/>
    <w:rsid w:val="009A60BE"/>
    <w:rsid w:val="009C1D50"/>
    <w:rsid w:val="009C7A0D"/>
    <w:rsid w:val="009E179E"/>
    <w:rsid w:val="009E3AB5"/>
    <w:rsid w:val="00A31986"/>
    <w:rsid w:val="00A4408C"/>
    <w:rsid w:val="00A57EFC"/>
    <w:rsid w:val="00A60073"/>
    <w:rsid w:val="00A61B5F"/>
    <w:rsid w:val="00A81D9C"/>
    <w:rsid w:val="00A85850"/>
    <w:rsid w:val="00A85B85"/>
    <w:rsid w:val="00A918B7"/>
    <w:rsid w:val="00AA69F3"/>
    <w:rsid w:val="00AB41F9"/>
    <w:rsid w:val="00AC1A57"/>
    <w:rsid w:val="00AC717B"/>
    <w:rsid w:val="00AC726C"/>
    <w:rsid w:val="00AD234E"/>
    <w:rsid w:val="00AE349D"/>
    <w:rsid w:val="00AE5147"/>
    <w:rsid w:val="00AF24F0"/>
    <w:rsid w:val="00B02A4F"/>
    <w:rsid w:val="00B111EC"/>
    <w:rsid w:val="00B11FAA"/>
    <w:rsid w:val="00B1258B"/>
    <w:rsid w:val="00B3158F"/>
    <w:rsid w:val="00B4261F"/>
    <w:rsid w:val="00B52DA2"/>
    <w:rsid w:val="00B77100"/>
    <w:rsid w:val="00B86F1E"/>
    <w:rsid w:val="00B874BF"/>
    <w:rsid w:val="00B87CEA"/>
    <w:rsid w:val="00B952FD"/>
    <w:rsid w:val="00B96C78"/>
    <w:rsid w:val="00BA2FA9"/>
    <w:rsid w:val="00BA33F5"/>
    <w:rsid w:val="00BB5FBE"/>
    <w:rsid w:val="00BC2F5A"/>
    <w:rsid w:val="00BD45D4"/>
    <w:rsid w:val="00C070C5"/>
    <w:rsid w:val="00C262F2"/>
    <w:rsid w:val="00C30728"/>
    <w:rsid w:val="00C32D88"/>
    <w:rsid w:val="00C335F0"/>
    <w:rsid w:val="00C600C5"/>
    <w:rsid w:val="00C641CA"/>
    <w:rsid w:val="00C65617"/>
    <w:rsid w:val="00C87FDF"/>
    <w:rsid w:val="00CA65D2"/>
    <w:rsid w:val="00CB00AE"/>
    <w:rsid w:val="00CB5CCB"/>
    <w:rsid w:val="00CC2681"/>
    <w:rsid w:val="00CD5FA8"/>
    <w:rsid w:val="00CE024B"/>
    <w:rsid w:val="00CF25BD"/>
    <w:rsid w:val="00CF4C03"/>
    <w:rsid w:val="00D143E3"/>
    <w:rsid w:val="00D243ED"/>
    <w:rsid w:val="00D257E2"/>
    <w:rsid w:val="00D32A37"/>
    <w:rsid w:val="00D437EF"/>
    <w:rsid w:val="00D478D5"/>
    <w:rsid w:val="00D628C2"/>
    <w:rsid w:val="00D65391"/>
    <w:rsid w:val="00D85FB5"/>
    <w:rsid w:val="00DA6E12"/>
    <w:rsid w:val="00DB6B4D"/>
    <w:rsid w:val="00DB703A"/>
    <w:rsid w:val="00DB7221"/>
    <w:rsid w:val="00DC3999"/>
    <w:rsid w:val="00DD3FAA"/>
    <w:rsid w:val="00DD589D"/>
    <w:rsid w:val="00DD65D4"/>
    <w:rsid w:val="00DE2226"/>
    <w:rsid w:val="00DF2C2B"/>
    <w:rsid w:val="00E1225A"/>
    <w:rsid w:val="00E13E94"/>
    <w:rsid w:val="00E27390"/>
    <w:rsid w:val="00E320AF"/>
    <w:rsid w:val="00E3637B"/>
    <w:rsid w:val="00E5032F"/>
    <w:rsid w:val="00E51EEE"/>
    <w:rsid w:val="00E55AF4"/>
    <w:rsid w:val="00E55CDB"/>
    <w:rsid w:val="00E77FE7"/>
    <w:rsid w:val="00E83207"/>
    <w:rsid w:val="00E97C1B"/>
    <w:rsid w:val="00EA19E9"/>
    <w:rsid w:val="00EA273A"/>
    <w:rsid w:val="00EB02B2"/>
    <w:rsid w:val="00EB0C77"/>
    <w:rsid w:val="00EC24FF"/>
    <w:rsid w:val="00ED048D"/>
    <w:rsid w:val="00ED18FC"/>
    <w:rsid w:val="00F034B3"/>
    <w:rsid w:val="00F04B22"/>
    <w:rsid w:val="00F11CC2"/>
    <w:rsid w:val="00F14D34"/>
    <w:rsid w:val="00F21A5C"/>
    <w:rsid w:val="00F363C9"/>
    <w:rsid w:val="00F376DF"/>
    <w:rsid w:val="00F454E0"/>
    <w:rsid w:val="00F465F5"/>
    <w:rsid w:val="00F4788F"/>
    <w:rsid w:val="00F712A8"/>
    <w:rsid w:val="00F804A4"/>
    <w:rsid w:val="00FA3AE9"/>
    <w:rsid w:val="00FA5640"/>
    <w:rsid w:val="00FB24D9"/>
    <w:rsid w:val="00FC2807"/>
    <w:rsid w:val="00FC5EA3"/>
    <w:rsid w:val="00FC6B84"/>
    <w:rsid w:val="00FD5B1E"/>
    <w:rsid w:val="00FD7C4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4D615E"/>
  <w14:defaultImageDpi w14:val="300"/>
  <w15:docId w15:val="{FE024232-D40B-4EDC-A482-2638044A9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B4D"/>
    <w:pPr>
      <w:tabs>
        <w:tab w:val="center" w:pos="4252"/>
        <w:tab w:val="right" w:pos="8504"/>
      </w:tabs>
    </w:pPr>
  </w:style>
  <w:style w:type="character" w:customStyle="1" w:styleId="EncabezadoCar">
    <w:name w:val="Encabezado Car"/>
    <w:basedOn w:val="Fuentedeprrafopredeter"/>
    <w:link w:val="Encabezado"/>
    <w:uiPriority w:val="99"/>
    <w:rsid w:val="00DB6B4D"/>
  </w:style>
  <w:style w:type="paragraph" w:styleId="Piedepgina">
    <w:name w:val="footer"/>
    <w:basedOn w:val="Normal"/>
    <w:link w:val="PiedepginaCar"/>
    <w:uiPriority w:val="99"/>
    <w:unhideWhenUsed/>
    <w:rsid w:val="00DB6B4D"/>
    <w:pPr>
      <w:tabs>
        <w:tab w:val="center" w:pos="4252"/>
        <w:tab w:val="right" w:pos="8504"/>
      </w:tabs>
    </w:pPr>
  </w:style>
  <w:style w:type="character" w:customStyle="1" w:styleId="PiedepginaCar">
    <w:name w:val="Pie de página Car"/>
    <w:basedOn w:val="Fuentedeprrafopredeter"/>
    <w:link w:val="Piedepgina"/>
    <w:uiPriority w:val="99"/>
    <w:rsid w:val="00DB6B4D"/>
  </w:style>
  <w:style w:type="character" w:styleId="Hipervnculo">
    <w:name w:val="Hyperlink"/>
    <w:basedOn w:val="Fuentedeprrafopredeter"/>
    <w:uiPriority w:val="99"/>
    <w:unhideWhenUsed/>
    <w:rsid w:val="005B22CE"/>
    <w:rPr>
      <w:color w:val="0000FF" w:themeColor="hyperlink"/>
      <w:u w:val="single"/>
    </w:rPr>
  </w:style>
  <w:style w:type="character" w:styleId="Nmerodepgina">
    <w:name w:val="page number"/>
    <w:basedOn w:val="Fuentedeprrafopredeter"/>
    <w:uiPriority w:val="99"/>
    <w:semiHidden/>
    <w:unhideWhenUsed/>
    <w:rsid w:val="008449AB"/>
  </w:style>
  <w:style w:type="paragraph" w:styleId="Textodeglobo">
    <w:name w:val="Balloon Text"/>
    <w:basedOn w:val="Normal"/>
    <w:link w:val="TextodegloboCar"/>
    <w:uiPriority w:val="99"/>
    <w:semiHidden/>
    <w:unhideWhenUsed/>
    <w:rsid w:val="00015C6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15C68"/>
    <w:rPr>
      <w:rFonts w:ascii="Lucida Grande" w:hAnsi="Lucida Grande" w:cs="Lucida Grande"/>
      <w:sz w:val="18"/>
      <w:szCs w:val="18"/>
    </w:rPr>
  </w:style>
  <w:style w:type="paragraph" w:styleId="NormalWeb">
    <w:name w:val="Normal (Web)"/>
    <w:basedOn w:val="Normal"/>
    <w:uiPriority w:val="99"/>
    <w:semiHidden/>
    <w:unhideWhenUsed/>
    <w:rsid w:val="00994C53"/>
    <w:pPr>
      <w:spacing w:before="100" w:beforeAutospacing="1" w:after="100" w:afterAutospacing="1"/>
    </w:pPr>
    <w:rPr>
      <w:rFonts w:ascii="Times" w:hAnsi="Times" w:cs="Times New Roman"/>
      <w:sz w:val="20"/>
      <w:szCs w:val="20"/>
    </w:rPr>
  </w:style>
  <w:style w:type="character" w:styleId="Hipervnculovisitado">
    <w:name w:val="FollowedHyperlink"/>
    <w:basedOn w:val="Fuentedeprrafopredeter"/>
    <w:uiPriority w:val="99"/>
    <w:semiHidden/>
    <w:unhideWhenUsed/>
    <w:rsid w:val="00EA19E9"/>
    <w:rPr>
      <w:color w:val="800080" w:themeColor="followedHyperlink"/>
      <w:u w:val="single"/>
    </w:rPr>
  </w:style>
  <w:style w:type="paragraph" w:styleId="Prrafodelista">
    <w:name w:val="List Paragraph"/>
    <w:basedOn w:val="Normal"/>
    <w:uiPriority w:val="34"/>
    <w:qFormat/>
    <w:rsid w:val="000863AE"/>
    <w:pPr>
      <w:ind w:left="720"/>
      <w:contextualSpacing/>
    </w:pPr>
  </w:style>
  <w:style w:type="character" w:customStyle="1" w:styleId="Mencinsinresolver1">
    <w:name w:val="Mención sin resolver1"/>
    <w:basedOn w:val="Fuentedeprrafopredeter"/>
    <w:uiPriority w:val="99"/>
    <w:semiHidden/>
    <w:unhideWhenUsed/>
    <w:rsid w:val="006D0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743556">
      <w:bodyDiv w:val="1"/>
      <w:marLeft w:val="0"/>
      <w:marRight w:val="0"/>
      <w:marTop w:val="0"/>
      <w:marBottom w:val="0"/>
      <w:divBdr>
        <w:top w:val="none" w:sz="0" w:space="0" w:color="auto"/>
        <w:left w:val="none" w:sz="0" w:space="0" w:color="auto"/>
        <w:bottom w:val="none" w:sz="0" w:space="0" w:color="auto"/>
        <w:right w:val="none" w:sz="0" w:space="0" w:color="auto"/>
      </w:divBdr>
      <w:divsChild>
        <w:div w:id="820925670">
          <w:marLeft w:val="547"/>
          <w:marRight w:val="0"/>
          <w:marTop w:val="0"/>
          <w:marBottom w:val="0"/>
          <w:divBdr>
            <w:top w:val="none" w:sz="0" w:space="0" w:color="auto"/>
            <w:left w:val="none" w:sz="0" w:space="0" w:color="auto"/>
            <w:bottom w:val="none" w:sz="0" w:space="0" w:color="auto"/>
            <w:right w:val="none" w:sz="0" w:space="0" w:color="auto"/>
          </w:divBdr>
        </w:div>
        <w:div w:id="690300649">
          <w:marLeft w:val="547"/>
          <w:marRight w:val="0"/>
          <w:marTop w:val="0"/>
          <w:marBottom w:val="0"/>
          <w:divBdr>
            <w:top w:val="none" w:sz="0" w:space="0" w:color="auto"/>
            <w:left w:val="none" w:sz="0" w:space="0" w:color="auto"/>
            <w:bottom w:val="none" w:sz="0" w:space="0" w:color="auto"/>
            <w:right w:val="none" w:sz="0" w:space="0" w:color="auto"/>
          </w:divBdr>
        </w:div>
        <w:div w:id="1706441099">
          <w:marLeft w:val="547"/>
          <w:marRight w:val="0"/>
          <w:marTop w:val="0"/>
          <w:marBottom w:val="0"/>
          <w:divBdr>
            <w:top w:val="none" w:sz="0" w:space="0" w:color="auto"/>
            <w:left w:val="none" w:sz="0" w:space="0" w:color="auto"/>
            <w:bottom w:val="none" w:sz="0" w:space="0" w:color="auto"/>
            <w:right w:val="none" w:sz="0" w:space="0" w:color="auto"/>
          </w:divBdr>
        </w:div>
        <w:div w:id="1483737474">
          <w:marLeft w:val="547"/>
          <w:marRight w:val="0"/>
          <w:marTop w:val="0"/>
          <w:marBottom w:val="0"/>
          <w:divBdr>
            <w:top w:val="none" w:sz="0" w:space="0" w:color="auto"/>
            <w:left w:val="none" w:sz="0" w:space="0" w:color="auto"/>
            <w:bottom w:val="none" w:sz="0" w:space="0" w:color="auto"/>
            <w:right w:val="none" w:sz="0" w:space="0" w:color="auto"/>
          </w:divBdr>
        </w:div>
        <w:div w:id="1782409527">
          <w:marLeft w:val="547"/>
          <w:marRight w:val="0"/>
          <w:marTop w:val="0"/>
          <w:marBottom w:val="0"/>
          <w:divBdr>
            <w:top w:val="none" w:sz="0" w:space="0" w:color="auto"/>
            <w:left w:val="none" w:sz="0" w:space="0" w:color="auto"/>
            <w:bottom w:val="none" w:sz="0" w:space="0" w:color="auto"/>
            <w:right w:val="none" w:sz="0" w:space="0" w:color="auto"/>
          </w:divBdr>
        </w:div>
        <w:div w:id="1143352895">
          <w:marLeft w:val="547"/>
          <w:marRight w:val="0"/>
          <w:marTop w:val="0"/>
          <w:marBottom w:val="0"/>
          <w:divBdr>
            <w:top w:val="none" w:sz="0" w:space="0" w:color="auto"/>
            <w:left w:val="none" w:sz="0" w:space="0" w:color="auto"/>
            <w:bottom w:val="none" w:sz="0" w:space="0" w:color="auto"/>
            <w:right w:val="none" w:sz="0" w:space="0" w:color="auto"/>
          </w:divBdr>
        </w:div>
        <w:div w:id="1666009290">
          <w:marLeft w:val="1166"/>
          <w:marRight w:val="0"/>
          <w:marTop w:val="0"/>
          <w:marBottom w:val="0"/>
          <w:divBdr>
            <w:top w:val="none" w:sz="0" w:space="0" w:color="auto"/>
            <w:left w:val="none" w:sz="0" w:space="0" w:color="auto"/>
            <w:bottom w:val="none" w:sz="0" w:space="0" w:color="auto"/>
            <w:right w:val="none" w:sz="0" w:space="0" w:color="auto"/>
          </w:divBdr>
        </w:div>
        <w:div w:id="558592794">
          <w:marLeft w:val="1166"/>
          <w:marRight w:val="0"/>
          <w:marTop w:val="0"/>
          <w:marBottom w:val="0"/>
          <w:divBdr>
            <w:top w:val="none" w:sz="0" w:space="0" w:color="auto"/>
            <w:left w:val="none" w:sz="0" w:space="0" w:color="auto"/>
            <w:bottom w:val="none" w:sz="0" w:space="0" w:color="auto"/>
            <w:right w:val="none" w:sz="0" w:space="0" w:color="auto"/>
          </w:divBdr>
        </w:div>
      </w:divsChild>
    </w:div>
    <w:div w:id="161955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ielo.org.mx/scielo.php?script=sci_arttext&amp;pid=S0188-4557200800020000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solousabilidad.com/articulos/dcu.htm?utm_source=iNeZha.com&amp;utm_medium=im_robot&amp;utm_campaign=iNezh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redalyc.org/articulo.oa?id=342/34202107"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4186</Words>
  <Characters>23024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fad</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Alicia Utrilla</dc:creator>
  <cp:keywords/>
  <dc:description/>
  <cp:lastModifiedBy>Gustavo Toledo</cp:lastModifiedBy>
  <cp:revision>3</cp:revision>
  <dcterms:created xsi:type="dcterms:W3CDTF">2020-10-24T01:16:00Z</dcterms:created>
  <dcterms:modified xsi:type="dcterms:W3CDTF">2020-10-24T01:19:00Z</dcterms:modified>
</cp:coreProperties>
</file>